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34" w:rsidRPr="005E5F16" w:rsidRDefault="00D70434" w:rsidP="00D70434"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071373A5" wp14:editId="10482822">
            <wp:extent cx="895350" cy="444500"/>
            <wp:effectExtent l="0" t="0" r="0" b="0"/>
            <wp:docPr id="1" name="Grafik 1" descr="https://i1.wp.com/wp.lul.li/alexschnell/wp-content/uploads/sites/7/2017/03/logo-buw.gif?w=95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wp.lul.li/alexschnell/wp-content/uploads/sites/7/2017/03/logo-buw.gif?w=95&amp;ssl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F16">
        <w:tab/>
      </w:r>
      <w:r w:rsidRPr="005E5F16">
        <w:tab/>
      </w:r>
      <w:r w:rsidRPr="005E5F16">
        <w:tab/>
      </w:r>
      <w:r w:rsidRPr="005E5F16">
        <w:tab/>
      </w:r>
      <w:r w:rsidRPr="005E5F16">
        <w:tab/>
      </w:r>
      <w:r w:rsidRPr="005E5F16">
        <w:tab/>
      </w:r>
      <w:r w:rsidRPr="005E5F16">
        <w:tab/>
        <w:t xml:space="preserve">             </w:t>
      </w:r>
      <w:r w:rsidRPr="005E5F16">
        <w:tab/>
        <w:t xml:space="preserve">           </w:t>
      </w:r>
      <w:r>
        <w:rPr>
          <w:noProof/>
          <w:lang w:eastAsia="de-DE"/>
        </w:rPr>
        <w:drawing>
          <wp:inline distT="0" distB="0" distL="0" distR="0" wp14:anchorId="3B3853C1" wp14:editId="7AF1DDD0">
            <wp:extent cx="774700" cy="449651"/>
            <wp:effectExtent l="0" t="0" r="6350" b="7620"/>
            <wp:docPr id="2" name="Grafik 2" descr="https://i2.wp.com/wp.lul.li/alexschnell/wp-content/uploads/sites/7/2017/03/Logo-ITP.png?w=95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2.wp.com/wp.lul.li/alexschnell/wp-content/uploads/sites/7/2017/03/Logo-ITP.png?w=95&amp;ssl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2" cy="45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434" w:rsidRDefault="00D70434" w:rsidP="00D70434">
      <w:pPr>
        <w:jc w:val="center"/>
        <w:rPr>
          <w:b/>
        </w:rPr>
      </w:pPr>
    </w:p>
    <w:p w:rsidR="00D70434" w:rsidRPr="00BC047D" w:rsidRDefault="00D70434" w:rsidP="00D70434">
      <w:pPr>
        <w:jc w:val="center"/>
        <w:rPr>
          <w:b/>
          <w:sz w:val="32"/>
        </w:rPr>
      </w:pPr>
      <w:r w:rsidRPr="00BC047D">
        <w:rPr>
          <w:b/>
          <w:sz w:val="32"/>
        </w:rPr>
        <w:t>PROGRAMM</w:t>
      </w:r>
    </w:p>
    <w:p w:rsidR="00D70434" w:rsidRPr="00A0318A" w:rsidRDefault="00D70434" w:rsidP="00D70434">
      <w:pPr>
        <w:jc w:val="center"/>
        <w:rPr>
          <w:b/>
        </w:rPr>
      </w:pPr>
    </w:p>
    <w:p w:rsidR="00D70434" w:rsidRDefault="00D70434" w:rsidP="00D70434">
      <w:pPr>
        <w:jc w:val="center"/>
        <w:rPr>
          <w:b/>
        </w:rPr>
      </w:pPr>
      <w:r w:rsidRPr="00A0318A">
        <w:rPr>
          <w:b/>
        </w:rPr>
        <w:t xml:space="preserve">Oberseminar </w:t>
      </w:r>
      <w:r>
        <w:rPr>
          <w:b/>
        </w:rPr>
        <w:t xml:space="preserve">am </w:t>
      </w:r>
      <w:r w:rsidRPr="00A0318A">
        <w:rPr>
          <w:b/>
        </w:rPr>
        <w:t>Lehrstuhl für Theoretische Philosophie &amp; Phänomenologie</w:t>
      </w:r>
    </w:p>
    <w:p w:rsidR="00D70434" w:rsidRPr="00A0318A" w:rsidRDefault="00D70434" w:rsidP="00D70434">
      <w:pPr>
        <w:jc w:val="center"/>
        <w:rPr>
          <w:b/>
        </w:rPr>
      </w:pPr>
      <w:r>
        <w:rPr>
          <w:b/>
        </w:rPr>
        <w:t>(Prof. Alexander Schnell)</w:t>
      </w:r>
    </w:p>
    <w:p w:rsidR="00D70434" w:rsidRPr="00A0318A" w:rsidRDefault="00D70434" w:rsidP="00D70434">
      <w:pPr>
        <w:jc w:val="center"/>
        <w:rPr>
          <w:b/>
        </w:rPr>
      </w:pPr>
    </w:p>
    <w:p w:rsidR="00D70434" w:rsidRDefault="00D70434" w:rsidP="00D70434">
      <w:pPr>
        <w:jc w:val="center"/>
        <w:rPr>
          <w:b/>
          <w:sz w:val="28"/>
        </w:rPr>
      </w:pPr>
      <w:r>
        <w:rPr>
          <w:b/>
          <w:sz w:val="28"/>
        </w:rPr>
        <w:t>2018-2019</w:t>
      </w:r>
    </w:p>
    <w:p w:rsidR="00D70434" w:rsidRDefault="00D70434" w:rsidP="00D70434">
      <w:pPr>
        <w:jc w:val="left"/>
        <w:rPr>
          <w:b/>
          <w:sz w:val="28"/>
        </w:rPr>
      </w:pPr>
    </w:p>
    <w:p w:rsidR="00D70434" w:rsidRPr="00156DE0" w:rsidRDefault="00D70434" w:rsidP="00D70434">
      <w:pPr>
        <w:ind w:left="360"/>
        <w:jc w:val="left"/>
        <w:rPr>
          <w:b/>
          <w:sz w:val="28"/>
        </w:rPr>
      </w:pPr>
      <w:r w:rsidRPr="00156DE0">
        <w:rPr>
          <w:b/>
          <w:sz w:val="28"/>
        </w:rPr>
        <w:t xml:space="preserve">2. TEIL: </w:t>
      </w:r>
      <w:proofErr w:type="gramStart"/>
      <w:r w:rsidRPr="00156DE0">
        <w:rPr>
          <w:b/>
          <w:sz w:val="28"/>
        </w:rPr>
        <w:t>Dienstags</w:t>
      </w:r>
      <w:proofErr w:type="gramEnd"/>
      <w:r w:rsidRPr="00156DE0">
        <w:rPr>
          <w:b/>
          <w:sz w:val="28"/>
        </w:rPr>
        <w:t>, 10 Uhr 30 – 12 Uhr, Raum O. 11. 40</w:t>
      </w:r>
    </w:p>
    <w:p w:rsidR="00DF2CCD" w:rsidRPr="00156DE0" w:rsidRDefault="00DF2CCD" w:rsidP="00D70434">
      <w:pPr>
        <w:ind w:left="360"/>
        <w:jc w:val="left"/>
        <w:rPr>
          <w:b/>
          <w:sz w:val="28"/>
        </w:rPr>
      </w:pPr>
    </w:p>
    <w:p w:rsidR="00DF2CCD" w:rsidRPr="00156DE0" w:rsidRDefault="00DF2CCD" w:rsidP="00D70434">
      <w:pPr>
        <w:ind w:left="360"/>
        <w:jc w:val="left"/>
        <w:rPr>
          <w:b/>
          <w:sz w:val="28"/>
        </w:rPr>
      </w:pPr>
      <w:r w:rsidRPr="00156DE0">
        <w:rPr>
          <w:b/>
          <w:sz w:val="28"/>
        </w:rPr>
        <w:t>Wintersemester 2018-2019:</w:t>
      </w:r>
    </w:p>
    <w:p w:rsidR="00D70434" w:rsidRPr="00BC047D" w:rsidRDefault="00D70434" w:rsidP="00D70434"/>
    <w:p w:rsidR="00156DE0" w:rsidRDefault="00D70434" w:rsidP="00DF2CCD">
      <w:pPr>
        <w:spacing w:after="80"/>
        <w:rPr>
          <w:sz w:val="28"/>
        </w:rPr>
      </w:pPr>
      <w:r w:rsidRPr="00DF2CCD">
        <w:rPr>
          <w:sz w:val="28"/>
        </w:rPr>
        <w:t xml:space="preserve">16. Oktober 2018: Jan Lockenbauer: </w:t>
      </w:r>
      <w:r w:rsidR="007E17E9">
        <w:rPr>
          <w:sz w:val="28"/>
        </w:rPr>
        <w:t>Leben und</w:t>
      </w:r>
      <w:r w:rsidR="002525AA" w:rsidRPr="00DF2CCD">
        <w:rPr>
          <w:sz w:val="28"/>
        </w:rPr>
        <w:t xml:space="preserve"> Geschichte bei M. Merleau-Ponty</w:t>
      </w:r>
    </w:p>
    <w:p w:rsidR="00D70434" w:rsidRPr="00DF2CCD" w:rsidRDefault="00D70434" w:rsidP="00DF2CCD">
      <w:pPr>
        <w:spacing w:after="80"/>
        <w:rPr>
          <w:sz w:val="28"/>
        </w:rPr>
      </w:pPr>
      <w:r w:rsidRPr="00DF2CCD">
        <w:rPr>
          <w:sz w:val="28"/>
        </w:rPr>
        <w:t xml:space="preserve">23. Oktober 2018: </w:t>
      </w:r>
      <w:r w:rsidR="001554F7" w:rsidRPr="00DF2CCD">
        <w:rPr>
          <w:sz w:val="28"/>
        </w:rPr>
        <w:t>Michael Lewin: Was versteht Fichte unter der Tathandlung? Die Dialektik von vier Grundbestimmungen in der </w:t>
      </w:r>
      <w:r w:rsidR="001554F7" w:rsidRPr="00DF2CCD">
        <w:rPr>
          <w:i/>
          <w:sz w:val="28"/>
        </w:rPr>
        <w:t xml:space="preserve">Wissenschaftslehre </w:t>
      </w:r>
      <w:proofErr w:type="spellStart"/>
      <w:r w:rsidR="001554F7" w:rsidRPr="00DF2CCD">
        <w:rPr>
          <w:i/>
          <w:sz w:val="28"/>
        </w:rPr>
        <w:t>nova</w:t>
      </w:r>
      <w:proofErr w:type="spellEnd"/>
      <w:r w:rsidR="001554F7" w:rsidRPr="00DF2CCD">
        <w:rPr>
          <w:i/>
          <w:sz w:val="28"/>
        </w:rPr>
        <w:t xml:space="preserve"> </w:t>
      </w:r>
      <w:proofErr w:type="spellStart"/>
      <w:r w:rsidR="001554F7" w:rsidRPr="00DF2CCD">
        <w:rPr>
          <w:i/>
          <w:sz w:val="28"/>
        </w:rPr>
        <w:t>methodo</w:t>
      </w:r>
      <w:proofErr w:type="spellEnd"/>
    </w:p>
    <w:p w:rsidR="00D70434" w:rsidRPr="00B15B16" w:rsidRDefault="00D70434" w:rsidP="00DF2CCD">
      <w:pPr>
        <w:spacing w:after="80"/>
        <w:rPr>
          <w:sz w:val="28"/>
          <w:szCs w:val="28"/>
        </w:rPr>
      </w:pPr>
      <w:r w:rsidRPr="00B15B16">
        <w:rPr>
          <w:sz w:val="28"/>
          <w:szCs w:val="28"/>
        </w:rPr>
        <w:t xml:space="preserve">30. Oktober 2018: </w:t>
      </w:r>
      <w:r w:rsidR="00DF2CCD" w:rsidRPr="00B15B16">
        <w:rPr>
          <w:sz w:val="28"/>
          <w:szCs w:val="28"/>
        </w:rPr>
        <w:t xml:space="preserve">Till </w:t>
      </w:r>
      <w:r w:rsidR="00B15B16" w:rsidRPr="00B15B16">
        <w:rPr>
          <w:sz w:val="28"/>
          <w:szCs w:val="28"/>
        </w:rPr>
        <w:t>Heller</w:t>
      </w:r>
      <w:r w:rsidR="00DF2CCD" w:rsidRPr="00B15B16">
        <w:rPr>
          <w:sz w:val="28"/>
          <w:szCs w:val="28"/>
        </w:rPr>
        <w:t xml:space="preserve">: </w:t>
      </w:r>
      <w:r w:rsidR="00B15B16" w:rsidRPr="00B15B16">
        <w:rPr>
          <w:sz w:val="28"/>
          <w:szCs w:val="28"/>
        </w:rPr>
        <w:t>Die Grenzen der Welt. Zur De(</w:t>
      </w:r>
      <w:proofErr w:type="spellStart"/>
      <w:r w:rsidR="00B15B16" w:rsidRPr="00B15B16">
        <w:rPr>
          <w:sz w:val="28"/>
          <w:szCs w:val="28"/>
        </w:rPr>
        <w:t>kon</w:t>
      </w:r>
      <w:proofErr w:type="spellEnd"/>
      <w:r w:rsidR="00B15B16" w:rsidRPr="00B15B16">
        <w:rPr>
          <w:sz w:val="28"/>
          <w:szCs w:val="28"/>
        </w:rPr>
        <w:t>)</w:t>
      </w:r>
      <w:proofErr w:type="spellStart"/>
      <w:r w:rsidR="00B15B16" w:rsidRPr="00B15B16">
        <w:rPr>
          <w:sz w:val="28"/>
          <w:szCs w:val="28"/>
        </w:rPr>
        <w:t>struktion</w:t>
      </w:r>
      <w:proofErr w:type="spellEnd"/>
      <w:r w:rsidR="00B15B16" w:rsidRPr="00B15B16">
        <w:rPr>
          <w:sz w:val="28"/>
          <w:szCs w:val="28"/>
        </w:rPr>
        <w:t xml:space="preserve"> des Kosmopolitismus in der Phänomenologie</w:t>
      </w:r>
    </w:p>
    <w:p w:rsidR="00D70434" w:rsidRPr="00DF2CCD" w:rsidRDefault="00D70434" w:rsidP="00DF2CCD">
      <w:pPr>
        <w:spacing w:after="80"/>
        <w:rPr>
          <w:sz w:val="28"/>
        </w:rPr>
      </w:pPr>
      <w:r w:rsidRPr="00DF2CCD">
        <w:rPr>
          <w:sz w:val="28"/>
        </w:rPr>
        <w:t xml:space="preserve">6. November 2018: </w:t>
      </w:r>
      <w:r w:rsidR="00683CD6" w:rsidRPr="00DF2CCD">
        <w:rPr>
          <w:sz w:val="28"/>
        </w:rPr>
        <w:t xml:space="preserve">Niklas </w:t>
      </w:r>
      <w:proofErr w:type="spellStart"/>
      <w:r w:rsidR="00683CD6" w:rsidRPr="00DF2CCD">
        <w:rPr>
          <w:sz w:val="28"/>
        </w:rPr>
        <w:t>Grouls</w:t>
      </w:r>
      <w:proofErr w:type="spellEnd"/>
      <w:r w:rsidR="00683CD6" w:rsidRPr="00DF2CCD">
        <w:rPr>
          <w:sz w:val="28"/>
        </w:rPr>
        <w:t xml:space="preserve">: Das </w:t>
      </w:r>
      <w:r w:rsidR="00683CD6" w:rsidRPr="00DF2CCD">
        <w:rPr>
          <w:i/>
          <w:sz w:val="28"/>
        </w:rPr>
        <w:t>wissenschaftliche</w:t>
      </w:r>
      <w:r w:rsidR="00683CD6" w:rsidRPr="00DF2CCD">
        <w:rPr>
          <w:sz w:val="28"/>
        </w:rPr>
        <w:t> 19. Jahrhundert?</w:t>
      </w:r>
    </w:p>
    <w:p w:rsidR="00D812A9" w:rsidRPr="00DF2CCD" w:rsidRDefault="00D70434" w:rsidP="00DF2CCD">
      <w:pPr>
        <w:spacing w:after="80"/>
        <w:rPr>
          <w:sz w:val="28"/>
        </w:rPr>
      </w:pPr>
      <w:r w:rsidRPr="00DF2CCD">
        <w:rPr>
          <w:sz w:val="28"/>
        </w:rPr>
        <w:t xml:space="preserve">13​. November 2018: </w:t>
      </w:r>
      <w:r w:rsidR="00D812A9" w:rsidRPr="00DF2CCD">
        <w:rPr>
          <w:sz w:val="28"/>
        </w:rPr>
        <w:t>Regina Schreiber: Phänomenologie als Korrektiv? Methodengerechtigkeit bei Edmund Husserl in Anwendung auf die Psychopathologie</w:t>
      </w:r>
    </w:p>
    <w:p w:rsidR="00D70434" w:rsidRPr="00DF2CCD" w:rsidRDefault="00D70434" w:rsidP="00DF2CCD">
      <w:pPr>
        <w:spacing w:after="80"/>
        <w:rPr>
          <w:sz w:val="28"/>
        </w:rPr>
      </w:pPr>
      <w:r w:rsidRPr="00DF2CCD">
        <w:rPr>
          <w:sz w:val="28"/>
        </w:rPr>
        <w:t xml:space="preserve">20. November 2018: </w:t>
      </w:r>
      <w:r w:rsidR="00DF2CCD" w:rsidRPr="00DF2CCD">
        <w:rPr>
          <w:rFonts w:eastAsia="Times New Roman" w:cs="Times New Roman"/>
          <w:bCs/>
          <w:sz w:val="28"/>
          <w:szCs w:val="24"/>
          <w:lang w:eastAsia="de-DE"/>
        </w:rPr>
        <w:t xml:space="preserve">Angel Alvarado </w:t>
      </w:r>
      <w:proofErr w:type="spellStart"/>
      <w:r w:rsidR="00DF2CCD" w:rsidRPr="00DF2CCD">
        <w:rPr>
          <w:rFonts w:eastAsia="Times New Roman" w:cs="Times New Roman"/>
          <w:bCs/>
          <w:sz w:val="28"/>
          <w:szCs w:val="24"/>
          <w:lang w:eastAsia="de-DE"/>
        </w:rPr>
        <w:t>Cabellos</w:t>
      </w:r>
      <w:proofErr w:type="spellEnd"/>
      <w:r w:rsidR="00DF2CCD" w:rsidRPr="00DF2CCD">
        <w:rPr>
          <w:rFonts w:eastAsia="Times New Roman" w:cs="Times New Roman"/>
          <w:bCs/>
          <w:sz w:val="28"/>
          <w:szCs w:val="24"/>
          <w:lang w:eastAsia="de-DE"/>
        </w:rPr>
        <w:t>: Phänomenologie des</w:t>
      </w:r>
      <w:r w:rsidR="00DF2CCD" w:rsidRPr="00DF2CCD">
        <w:rPr>
          <w:rFonts w:eastAsia="Times New Roman" w:cs="Times New Roman"/>
          <w:sz w:val="28"/>
          <w:szCs w:val="24"/>
          <w:lang w:eastAsia="de-DE"/>
        </w:rPr>
        <w:t xml:space="preserve"> </w:t>
      </w:r>
      <w:r w:rsidR="00DF2CCD" w:rsidRPr="00DF2CCD">
        <w:rPr>
          <w:rFonts w:eastAsia="Times New Roman" w:cs="Times New Roman"/>
          <w:bCs/>
          <w:sz w:val="28"/>
          <w:szCs w:val="24"/>
          <w:lang w:eastAsia="de-DE"/>
        </w:rPr>
        <w:t>Eros bei M. Henry</w:t>
      </w:r>
    </w:p>
    <w:p w:rsidR="00D70434" w:rsidRPr="00DF2CCD" w:rsidRDefault="00D70434" w:rsidP="00DF2CCD">
      <w:pPr>
        <w:spacing w:after="80"/>
        <w:rPr>
          <w:sz w:val="28"/>
        </w:rPr>
      </w:pPr>
      <w:r w:rsidRPr="00DF2CCD">
        <w:rPr>
          <w:sz w:val="28"/>
        </w:rPr>
        <w:t xml:space="preserve">27. November 2018: </w:t>
      </w:r>
      <w:r w:rsidR="001554F7" w:rsidRPr="00DF2CCD">
        <w:rPr>
          <w:sz w:val="28"/>
        </w:rPr>
        <w:t xml:space="preserve">Fabian Erhardt: </w:t>
      </w:r>
      <w:r w:rsidR="00DF2CCD" w:rsidRPr="00DF2CCD">
        <w:rPr>
          <w:sz w:val="28"/>
        </w:rPr>
        <w:t>Gegenstandskonstitution bei Kant, Husserl und Richir</w:t>
      </w:r>
    </w:p>
    <w:p w:rsidR="00D812A9" w:rsidRPr="00DF2CCD" w:rsidRDefault="00D70434" w:rsidP="00DF2CCD">
      <w:pPr>
        <w:spacing w:after="80"/>
        <w:rPr>
          <w:sz w:val="28"/>
        </w:rPr>
      </w:pPr>
      <w:r w:rsidRPr="00DF2CCD">
        <w:rPr>
          <w:sz w:val="28"/>
        </w:rPr>
        <w:t xml:space="preserve">4. Dezember 2018: </w:t>
      </w:r>
      <w:r w:rsidR="001554F7" w:rsidRPr="00DF2CCD">
        <w:rPr>
          <w:sz w:val="28"/>
        </w:rPr>
        <w:t xml:space="preserve">Samira </w:t>
      </w:r>
      <w:proofErr w:type="spellStart"/>
      <w:r w:rsidR="001554F7" w:rsidRPr="00DF2CCD">
        <w:rPr>
          <w:sz w:val="28"/>
        </w:rPr>
        <w:t>Elyasi</w:t>
      </w:r>
      <w:proofErr w:type="spellEnd"/>
      <w:r w:rsidR="001554F7" w:rsidRPr="00DF2CCD">
        <w:rPr>
          <w:sz w:val="28"/>
        </w:rPr>
        <w:t xml:space="preserve">: </w:t>
      </w:r>
      <w:r w:rsidR="007E42C6" w:rsidRPr="00DF2CCD">
        <w:rPr>
          <w:sz w:val="28"/>
        </w:rPr>
        <w:t>Das Denken des Außen: Transgression und Kritik im Werk Michel Foucaults</w:t>
      </w:r>
    </w:p>
    <w:p w:rsidR="00D70434" w:rsidRPr="00DF2CCD" w:rsidRDefault="00D70434" w:rsidP="00DF2CCD">
      <w:pPr>
        <w:spacing w:after="80"/>
        <w:rPr>
          <w:sz w:val="28"/>
        </w:rPr>
      </w:pPr>
      <w:r w:rsidRPr="00DF2CCD">
        <w:rPr>
          <w:sz w:val="28"/>
        </w:rPr>
        <w:t xml:space="preserve">11. Dezember 2018: </w:t>
      </w:r>
      <w:r w:rsidR="00CD240C" w:rsidRPr="00DF2CCD">
        <w:rPr>
          <w:sz w:val="28"/>
        </w:rPr>
        <w:t>Sebastian Pilz: Nietzsches ewige Wiederkehr des Gleichen</w:t>
      </w:r>
    </w:p>
    <w:p w:rsidR="00D70434" w:rsidRPr="00DF2CCD" w:rsidRDefault="00D70434" w:rsidP="00DF2CCD">
      <w:pPr>
        <w:spacing w:after="80"/>
        <w:rPr>
          <w:sz w:val="28"/>
        </w:rPr>
      </w:pPr>
      <w:r w:rsidRPr="00DF2CCD">
        <w:rPr>
          <w:sz w:val="28"/>
        </w:rPr>
        <w:t xml:space="preserve">18. Dezember 2018: </w:t>
      </w:r>
      <w:r w:rsidR="00605391" w:rsidRPr="00DF2CCD">
        <w:rPr>
          <w:sz w:val="28"/>
        </w:rPr>
        <w:t xml:space="preserve">Jörn </w:t>
      </w:r>
      <w:proofErr w:type="spellStart"/>
      <w:r w:rsidR="00605391" w:rsidRPr="00DF2CCD">
        <w:rPr>
          <w:sz w:val="28"/>
        </w:rPr>
        <w:t>Elgert</w:t>
      </w:r>
      <w:proofErr w:type="spellEnd"/>
      <w:r w:rsidR="00605391" w:rsidRPr="00DF2CCD">
        <w:rPr>
          <w:sz w:val="28"/>
        </w:rPr>
        <w:t xml:space="preserve">: </w:t>
      </w:r>
      <w:r w:rsidR="003E6E10" w:rsidRPr="00DF2CCD">
        <w:rPr>
          <w:sz w:val="28"/>
        </w:rPr>
        <w:t>Fremdverstehen und Intersubjektivität aus phänomenologischer Perspektive</w:t>
      </w:r>
    </w:p>
    <w:p w:rsidR="00D70434" w:rsidRPr="00DF2CCD" w:rsidRDefault="00D70434" w:rsidP="00DF2CCD">
      <w:pPr>
        <w:spacing w:after="80"/>
        <w:rPr>
          <w:sz w:val="28"/>
        </w:rPr>
      </w:pPr>
      <w:r w:rsidRPr="00DF2CCD">
        <w:rPr>
          <w:sz w:val="28"/>
        </w:rPr>
        <w:t xml:space="preserve">8. Januar 2019: </w:t>
      </w:r>
      <w:r w:rsidR="00526493" w:rsidRPr="00DF2CCD">
        <w:rPr>
          <w:sz w:val="28"/>
        </w:rPr>
        <w:t xml:space="preserve">Pierre Buhlmann: </w:t>
      </w:r>
      <w:r w:rsidR="002525AA" w:rsidRPr="00DF2CCD">
        <w:rPr>
          <w:sz w:val="28"/>
        </w:rPr>
        <w:t xml:space="preserve">Gesellschaft, </w:t>
      </w:r>
      <w:proofErr w:type="spellStart"/>
      <w:r w:rsidR="002525AA" w:rsidRPr="00DF2CCD">
        <w:rPr>
          <w:sz w:val="28"/>
        </w:rPr>
        <w:t>Subjektivation</w:t>
      </w:r>
      <w:proofErr w:type="spellEnd"/>
      <w:r w:rsidR="002525AA" w:rsidRPr="00DF2CCD">
        <w:rPr>
          <w:sz w:val="28"/>
        </w:rPr>
        <w:t>, Ethik. M. Foucault und T. Adorno</w:t>
      </w:r>
    </w:p>
    <w:p w:rsidR="00D70434" w:rsidRPr="00DF2CCD" w:rsidRDefault="00D70434" w:rsidP="00DF2CCD">
      <w:pPr>
        <w:spacing w:after="80"/>
        <w:rPr>
          <w:sz w:val="28"/>
        </w:rPr>
      </w:pPr>
      <w:r w:rsidRPr="00DF2CCD">
        <w:rPr>
          <w:sz w:val="28"/>
        </w:rPr>
        <w:t xml:space="preserve">15. Januar 2019: </w:t>
      </w:r>
      <w:r w:rsidR="002E07DB" w:rsidRPr="00DF2CCD">
        <w:rPr>
          <w:sz w:val="28"/>
        </w:rPr>
        <w:t xml:space="preserve">Amalia </w:t>
      </w:r>
      <w:proofErr w:type="spellStart"/>
      <w:r w:rsidR="002E07DB" w:rsidRPr="00DF2CCD">
        <w:rPr>
          <w:sz w:val="28"/>
        </w:rPr>
        <w:t>Trepca</w:t>
      </w:r>
      <w:proofErr w:type="spellEnd"/>
      <w:r w:rsidR="002E07DB" w:rsidRPr="00DF2CCD">
        <w:rPr>
          <w:sz w:val="28"/>
        </w:rPr>
        <w:t>: Ich und Selbst in der Phänomenologie</w:t>
      </w:r>
    </w:p>
    <w:p w:rsidR="00D70434" w:rsidRPr="00DF2CCD" w:rsidRDefault="00D70434" w:rsidP="00DF2CCD">
      <w:pPr>
        <w:spacing w:after="80"/>
        <w:rPr>
          <w:sz w:val="28"/>
        </w:rPr>
      </w:pPr>
      <w:r w:rsidRPr="00DF2CCD">
        <w:rPr>
          <w:sz w:val="28"/>
        </w:rPr>
        <w:t xml:space="preserve">22. Januar 2019: </w:t>
      </w:r>
      <w:r w:rsidR="00885F63" w:rsidRPr="00156DE0">
        <w:rPr>
          <w:sz w:val="28"/>
        </w:rPr>
        <w:t>Pietro Braga</w:t>
      </w:r>
      <w:r w:rsidR="00885F63" w:rsidRPr="00DF2CCD">
        <w:rPr>
          <w:sz w:val="28"/>
        </w:rPr>
        <w:t>: Der Satz vom Widerspruch und die Phänomenologie</w:t>
      </w:r>
    </w:p>
    <w:p w:rsidR="003C701C" w:rsidRPr="00DF2CCD" w:rsidRDefault="00D70434" w:rsidP="00DF2CCD">
      <w:pPr>
        <w:spacing w:after="80"/>
        <w:rPr>
          <w:sz w:val="28"/>
        </w:rPr>
      </w:pPr>
      <w:r w:rsidRPr="00DF2CCD">
        <w:rPr>
          <w:sz w:val="28"/>
        </w:rPr>
        <w:t xml:space="preserve">29. Januar 2019: </w:t>
      </w:r>
      <w:r w:rsidR="002E07DB" w:rsidRPr="00156DE0">
        <w:rPr>
          <w:sz w:val="28"/>
        </w:rPr>
        <w:t xml:space="preserve">Paula </w:t>
      </w:r>
      <w:proofErr w:type="spellStart"/>
      <w:r w:rsidR="002E07DB" w:rsidRPr="00156DE0">
        <w:rPr>
          <w:sz w:val="28"/>
        </w:rPr>
        <w:t>Angelova</w:t>
      </w:r>
      <w:proofErr w:type="spellEnd"/>
      <w:r w:rsidR="002E07DB" w:rsidRPr="00DF2CCD">
        <w:rPr>
          <w:sz w:val="28"/>
        </w:rPr>
        <w:t xml:space="preserve">: </w:t>
      </w:r>
      <w:r w:rsidR="002E07DB" w:rsidRPr="00156DE0">
        <w:rPr>
          <w:sz w:val="28"/>
        </w:rPr>
        <w:t>Lebenswelten und Sinnkonstitution. Entwurf einer phänomenologischen Anthropologie</w:t>
      </w:r>
    </w:p>
    <w:sectPr w:rsidR="003C701C" w:rsidRPr="00DF2CCD" w:rsidSect="00D70434">
      <w:pgSz w:w="11906" w:h="16838"/>
      <w:pgMar w:top="1417" w:right="1417" w:bottom="1134" w:left="1417" w:header="708" w:footer="708" w:gutter="0"/>
      <w:pgBorders w:offsetFrom="page">
        <w:top w:val="single" w:sz="24" w:space="24" w:color="70AD47" w:themeColor="accent6"/>
        <w:left w:val="single" w:sz="24" w:space="24" w:color="70AD47" w:themeColor="accent6"/>
        <w:bottom w:val="single" w:sz="24" w:space="24" w:color="70AD47" w:themeColor="accent6"/>
        <w:right w:val="single" w:sz="24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34"/>
    <w:rsid w:val="000C47F2"/>
    <w:rsid w:val="001554F7"/>
    <w:rsid w:val="00156DE0"/>
    <w:rsid w:val="002525AA"/>
    <w:rsid w:val="002E07DB"/>
    <w:rsid w:val="003C701C"/>
    <w:rsid w:val="003E6E10"/>
    <w:rsid w:val="00526493"/>
    <w:rsid w:val="00605391"/>
    <w:rsid w:val="00683CD6"/>
    <w:rsid w:val="007E17E9"/>
    <w:rsid w:val="007E42C6"/>
    <w:rsid w:val="00885F63"/>
    <w:rsid w:val="0094332F"/>
    <w:rsid w:val="00AA5D63"/>
    <w:rsid w:val="00B15B16"/>
    <w:rsid w:val="00CD240C"/>
    <w:rsid w:val="00D70434"/>
    <w:rsid w:val="00D812A9"/>
    <w:rsid w:val="00DF2CCD"/>
    <w:rsid w:val="00F8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956B4-9AD9-4FB9-A23A-BCE0B9FD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043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qFormat/>
    <w:rsid w:val="00F81D1C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81D1C"/>
    <w:rPr>
      <w:rFonts w:ascii="Times New Roman" w:hAnsi="Times New Roman"/>
      <w:szCs w:val="20"/>
    </w:rPr>
  </w:style>
  <w:style w:type="character" w:styleId="Fett">
    <w:name w:val="Strong"/>
    <w:basedOn w:val="Absatz-Standardschriftart"/>
    <w:uiPriority w:val="22"/>
    <w:qFormat/>
    <w:rsid w:val="003E6E10"/>
    <w:rPr>
      <w:b/>
      <w:bCs/>
    </w:rPr>
  </w:style>
  <w:style w:type="character" w:styleId="Hervorhebung">
    <w:name w:val="Emphasis"/>
    <w:basedOn w:val="Absatz-Standardschriftart"/>
    <w:uiPriority w:val="20"/>
    <w:qFormat/>
    <w:rsid w:val="00683CD6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47F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4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3E09FE0-63AC-478B-B264-74D1CFFB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Windows-Benutzer</cp:lastModifiedBy>
  <cp:revision>2</cp:revision>
  <cp:lastPrinted>2018-10-16T05:39:00Z</cp:lastPrinted>
  <dcterms:created xsi:type="dcterms:W3CDTF">2018-10-16T05:43:00Z</dcterms:created>
  <dcterms:modified xsi:type="dcterms:W3CDTF">2018-10-16T05:43:00Z</dcterms:modified>
</cp:coreProperties>
</file>