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3F" w:rsidRPr="00864E47" w:rsidRDefault="00CA743F" w:rsidP="00CA743F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66935B35" wp14:editId="3E1EF67E">
            <wp:extent cx="895350" cy="444500"/>
            <wp:effectExtent l="0" t="0" r="0" b="0"/>
            <wp:docPr id="1" name="Grafik 1" descr="https://i1.wp.com/wp.lul.li/alexschnell/wp-content/uploads/sites/7/2017/03/logo-buw.gif?w=9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p.lul.li/alexschnell/wp-content/uploads/sites/7/2017/03/logo-buw.gif?w=95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E47">
        <w:tab/>
      </w:r>
      <w:r w:rsidRPr="00864E47">
        <w:tab/>
      </w:r>
      <w:r w:rsidRPr="00864E47">
        <w:tab/>
      </w:r>
      <w:r w:rsidRPr="00864E47">
        <w:tab/>
      </w:r>
      <w:r w:rsidRPr="00864E47">
        <w:tab/>
      </w:r>
      <w:r w:rsidRPr="00864E47">
        <w:tab/>
      </w:r>
      <w:r w:rsidRPr="00864E47">
        <w:tab/>
        <w:t xml:space="preserve">             </w:t>
      </w:r>
      <w:r w:rsidRPr="00864E47">
        <w:tab/>
        <w:t xml:space="preserve">           </w:t>
      </w:r>
      <w:r>
        <w:rPr>
          <w:noProof/>
          <w:lang w:eastAsia="de-DE"/>
        </w:rPr>
        <w:drawing>
          <wp:inline distT="0" distB="0" distL="0" distR="0" wp14:anchorId="44E30B60" wp14:editId="55384647">
            <wp:extent cx="774700" cy="449651"/>
            <wp:effectExtent l="0" t="0" r="6350" b="7620"/>
            <wp:docPr id="2" name="Grafik 2" descr="https://i2.wp.com/wp.lul.li/alexschnell/wp-content/uploads/sites/7/2017/03/Logo-ITP.png?w=9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wp.lul.li/alexschnell/wp-content/uploads/sites/7/2017/03/Logo-ITP.png?w=95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2" cy="4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3F" w:rsidRDefault="00CA743F" w:rsidP="00CA743F">
      <w:pPr>
        <w:jc w:val="center"/>
        <w:rPr>
          <w:b/>
        </w:rPr>
      </w:pPr>
    </w:p>
    <w:p w:rsidR="00CA743F" w:rsidRDefault="00CA743F" w:rsidP="00CA743F">
      <w:pPr>
        <w:jc w:val="center"/>
        <w:rPr>
          <w:b/>
          <w:sz w:val="32"/>
        </w:rPr>
      </w:pPr>
    </w:p>
    <w:p w:rsidR="00CA743F" w:rsidRPr="00BC047D" w:rsidRDefault="00CA743F" w:rsidP="00CA743F">
      <w:pPr>
        <w:jc w:val="center"/>
        <w:rPr>
          <w:b/>
          <w:sz w:val="32"/>
        </w:rPr>
      </w:pPr>
      <w:r w:rsidRPr="00BC047D">
        <w:rPr>
          <w:b/>
          <w:sz w:val="32"/>
        </w:rPr>
        <w:t>PROGRAMM</w:t>
      </w:r>
    </w:p>
    <w:p w:rsidR="00CA743F" w:rsidRPr="00A0318A" w:rsidRDefault="00CA743F" w:rsidP="00CA743F">
      <w:pPr>
        <w:jc w:val="center"/>
        <w:rPr>
          <w:b/>
        </w:rPr>
      </w:pPr>
    </w:p>
    <w:p w:rsidR="00CA743F" w:rsidRDefault="00CA743F" w:rsidP="00CA743F">
      <w:pPr>
        <w:jc w:val="center"/>
        <w:rPr>
          <w:b/>
        </w:rPr>
      </w:pPr>
      <w:r w:rsidRPr="00A0318A">
        <w:rPr>
          <w:b/>
        </w:rPr>
        <w:t xml:space="preserve">Oberseminar </w:t>
      </w:r>
      <w:r>
        <w:rPr>
          <w:b/>
        </w:rPr>
        <w:t xml:space="preserve">am </w:t>
      </w:r>
      <w:r w:rsidRPr="00A0318A">
        <w:rPr>
          <w:b/>
        </w:rPr>
        <w:t>Lehrstuhl für Theoretische Philosophie &amp; Phänomenologie</w:t>
      </w:r>
    </w:p>
    <w:p w:rsidR="00CA743F" w:rsidRPr="00A0318A" w:rsidRDefault="00CA743F" w:rsidP="00CA743F">
      <w:pPr>
        <w:jc w:val="center"/>
        <w:rPr>
          <w:b/>
        </w:rPr>
      </w:pPr>
      <w:r>
        <w:rPr>
          <w:b/>
        </w:rPr>
        <w:t>(Prof. Alexander Schnell)</w:t>
      </w:r>
    </w:p>
    <w:p w:rsidR="00CA743F" w:rsidRPr="00A0318A" w:rsidRDefault="00CA743F" w:rsidP="00CA743F">
      <w:pPr>
        <w:jc w:val="center"/>
        <w:rPr>
          <w:b/>
        </w:rPr>
      </w:pPr>
    </w:p>
    <w:p w:rsidR="00CA743F" w:rsidRDefault="00CA743F" w:rsidP="00CA743F">
      <w:pPr>
        <w:jc w:val="center"/>
        <w:rPr>
          <w:b/>
          <w:sz w:val="28"/>
        </w:rPr>
      </w:pPr>
      <w:r>
        <w:rPr>
          <w:b/>
          <w:sz w:val="28"/>
        </w:rPr>
        <w:t xml:space="preserve">Wintersemester </w:t>
      </w:r>
      <w:r w:rsidRPr="00BC047D">
        <w:rPr>
          <w:b/>
          <w:sz w:val="28"/>
        </w:rPr>
        <w:t>2018</w:t>
      </w:r>
      <w:r>
        <w:rPr>
          <w:b/>
          <w:sz w:val="28"/>
        </w:rPr>
        <w:t>/2019</w:t>
      </w:r>
    </w:p>
    <w:p w:rsidR="00CA743F" w:rsidRDefault="00CA743F" w:rsidP="00CA743F">
      <w:pPr>
        <w:jc w:val="center"/>
        <w:rPr>
          <w:b/>
          <w:sz w:val="28"/>
        </w:rPr>
      </w:pPr>
    </w:p>
    <w:p w:rsidR="00CA743F" w:rsidRDefault="00CA743F" w:rsidP="00CA743F">
      <w:pPr>
        <w:jc w:val="left"/>
        <w:rPr>
          <w:b/>
          <w:sz w:val="28"/>
        </w:rPr>
      </w:pPr>
    </w:p>
    <w:p w:rsidR="00CA743F" w:rsidRPr="00CC6F8F" w:rsidRDefault="00CA743F" w:rsidP="00CA743F">
      <w:pPr>
        <w:pStyle w:val="Listenabsatz"/>
        <w:ind w:left="708"/>
        <w:jc w:val="left"/>
        <w:rPr>
          <w:b/>
        </w:rPr>
      </w:pPr>
      <w:r>
        <w:rPr>
          <w:b/>
        </w:rPr>
        <w:t xml:space="preserve">1. TEIL: </w:t>
      </w:r>
      <w:proofErr w:type="gramStart"/>
      <w:r>
        <w:rPr>
          <w:b/>
        </w:rPr>
        <w:t>Dienstags</w:t>
      </w:r>
      <w:proofErr w:type="gramEnd"/>
      <w:r>
        <w:rPr>
          <w:b/>
        </w:rPr>
        <w:t>, 8</w:t>
      </w:r>
      <w:r w:rsidRPr="00CC6F8F">
        <w:rPr>
          <w:b/>
        </w:rPr>
        <w:t xml:space="preserve"> </w:t>
      </w:r>
      <w:r>
        <w:rPr>
          <w:b/>
        </w:rPr>
        <w:t>Uhr 45 – 10 Uhr 15</w:t>
      </w:r>
      <w:r w:rsidRPr="00CC6F8F">
        <w:rPr>
          <w:b/>
        </w:rPr>
        <w:t>, Raum O. 11. 40</w:t>
      </w:r>
    </w:p>
    <w:p w:rsidR="00CA743F" w:rsidRPr="00BC047D" w:rsidRDefault="00CA743F" w:rsidP="00CA743F"/>
    <w:p w:rsidR="00CA743F" w:rsidRDefault="00CA743F" w:rsidP="00CA743F">
      <w:pPr>
        <w:jc w:val="left"/>
        <w:rPr>
          <w:rFonts w:eastAsia="Times New Roman" w:cs="Times New Roman"/>
          <w:bCs/>
          <w:szCs w:val="24"/>
          <w:lang w:eastAsia="de-DE"/>
        </w:rPr>
      </w:pPr>
    </w:p>
    <w:p w:rsidR="00CA743F" w:rsidRDefault="00CA743F" w:rsidP="00CA743F">
      <w:pPr>
        <w:jc w:val="center"/>
        <w:rPr>
          <w:rFonts w:eastAsia="Times New Roman" w:cs="Times New Roman"/>
          <w:bCs/>
          <w:szCs w:val="24"/>
          <w:lang w:eastAsia="de-DE"/>
        </w:rPr>
      </w:pPr>
      <w:r>
        <w:rPr>
          <w:noProof/>
          <w:lang w:eastAsia="de-DE"/>
        </w:rPr>
        <w:drawing>
          <wp:inline distT="0" distB="0" distL="0" distR="0" wp14:anchorId="6AECFAEA" wp14:editId="2062DD25">
            <wp:extent cx="905773" cy="1317128"/>
            <wp:effectExtent l="0" t="0" r="8890" b="0"/>
            <wp:docPr id="3" name="Grafik 3" descr="Bildergebnis für husserl kri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husserl kris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68" cy="132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3F" w:rsidRDefault="00CA743F" w:rsidP="00CA743F">
      <w:pPr>
        <w:jc w:val="left"/>
        <w:rPr>
          <w:rFonts w:eastAsia="Times New Roman" w:cs="Times New Roman"/>
          <w:bCs/>
          <w:szCs w:val="24"/>
          <w:lang w:eastAsia="de-DE"/>
        </w:rPr>
      </w:pPr>
    </w:p>
    <w:p w:rsidR="00CA743F" w:rsidRDefault="00CA743F" w:rsidP="00CA743F">
      <w:pPr>
        <w:jc w:val="left"/>
        <w:rPr>
          <w:rFonts w:eastAsia="Times New Roman" w:cs="Times New Roman"/>
          <w:bCs/>
          <w:szCs w:val="24"/>
          <w:lang w:eastAsia="de-DE"/>
        </w:rPr>
      </w:pPr>
    </w:p>
    <w:p w:rsidR="00CA743F" w:rsidRPr="00CA743F" w:rsidRDefault="00CA743F" w:rsidP="00CA743F">
      <w:pPr>
        <w:ind w:left="708"/>
        <w:jc w:val="left"/>
        <w:rPr>
          <w:rFonts w:eastAsia="Times New Roman" w:cs="Times New Roman"/>
          <w:b/>
          <w:bCs/>
          <w:color w:val="1F4E79" w:themeColor="accent1" w:themeShade="80"/>
          <w:sz w:val="19"/>
          <w:szCs w:val="19"/>
          <w:lang w:eastAsia="de-DE"/>
        </w:rPr>
      </w:pPr>
      <w:r w:rsidRPr="00CA743F">
        <w:rPr>
          <w:rFonts w:eastAsia="Times New Roman" w:cs="Times New Roman"/>
          <w:b/>
          <w:bCs/>
          <w:color w:val="1F4E79" w:themeColor="accent1" w:themeShade="80"/>
          <w:sz w:val="19"/>
          <w:szCs w:val="19"/>
          <w:lang w:eastAsia="de-DE"/>
        </w:rPr>
        <w:t xml:space="preserve">Edmund Husserl: „Die Frage nach dem Ursprung der Geometrie als </w:t>
      </w:r>
      <w:proofErr w:type="spellStart"/>
      <w:r w:rsidRPr="00CA743F">
        <w:rPr>
          <w:rFonts w:eastAsia="Times New Roman" w:cs="Times New Roman"/>
          <w:b/>
          <w:bCs/>
          <w:color w:val="1F4E79" w:themeColor="accent1" w:themeShade="80"/>
          <w:sz w:val="19"/>
          <w:szCs w:val="19"/>
          <w:lang w:eastAsia="de-DE"/>
        </w:rPr>
        <w:t>intentionalhistorisches</w:t>
      </w:r>
      <w:proofErr w:type="spellEnd"/>
      <w:r w:rsidRPr="00CA743F">
        <w:rPr>
          <w:rFonts w:eastAsia="Times New Roman" w:cs="Times New Roman"/>
          <w:b/>
          <w:bCs/>
          <w:color w:val="1F4E79" w:themeColor="accent1" w:themeShade="80"/>
          <w:sz w:val="19"/>
          <w:szCs w:val="19"/>
          <w:lang w:eastAsia="de-DE"/>
        </w:rPr>
        <w:t xml:space="preserve"> Problem“ </w:t>
      </w:r>
    </w:p>
    <w:p w:rsidR="00CA743F" w:rsidRDefault="00CA743F" w:rsidP="00CA743F">
      <w:pPr>
        <w:ind w:left="708"/>
        <w:jc w:val="left"/>
        <w:rPr>
          <w:rFonts w:eastAsia="Times New Roman" w:cs="Times New Roman"/>
          <w:b/>
          <w:bCs/>
          <w:color w:val="1F4E79" w:themeColor="accent1" w:themeShade="80"/>
          <w:sz w:val="16"/>
          <w:szCs w:val="24"/>
          <w:lang w:eastAsia="de-DE"/>
        </w:rPr>
      </w:pPr>
    </w:p>
    <w:p w:rsidR="00CA743F" w:rsidRPr="00CA743F" w:rsidRDefault="00CA743F" w:rsidP="00CA743F">
      <w:pPr>
        <w:ind w:left="708"/>
        <w:jc w:val="left"/>
        <w:rPr>
          <w:rFonts w:eastAsia="Times New Roman" w:cs="Times New Roman"/>
          <w:b/>
          <w:bCs/>
          <w:color w:val="1F4E79" w:themeColor="accent1" w:themeShade="80"/>
          <w:sz w:val="16"/>
          <w:szCs w:val="24"/>
          <w:lang w:eastAsia="de-DE"/>
        </w:rPr>
      </w:pPr>
      <w:r w:rsidRPr="00CA743F">
        <w:rPr>
          <w:rFonts w:eastAsia="Times New Roman" w:cs="Times New Roman"/>
          <w:b/>
          <w:bCs/>
          <w:color w:val="1F4E79" w:themeColor="accent1" w:themeShade="80"/>
          <w:sz w:val="16"/>
          <w:szCs w:val="24"/>
          <w:lang w:eastAsia="de-DE"/>
        </w:rPr>
        <w:t>(</w:t>
      </w:r>
      <w:r w:rsidRPr="00CA743F">
        <w:rPr>
          <w:rFonts w:eastAsia="Times New Roman" w:cs="Times New Roman"/>
          <w:b/>
          <w:bCs/>
          <w:i/>
          <w:color w:val="1F4E79" w:themeColor="accent1" w:themeShade="80"/>
          <w:sz w:val="16"/>
          <w:szCs w:val="24"/>
          <w:lang w:eastAsia="de-DE"/>
        </w:rPr>
        <w:t>Die Krisis der europäischen Wissenschaften und die transzendentale Phänomenologie</w:t>
      </w:r>
      <w:r w:rsidRPr="00CA743F">
        <w:rPr>
          <w:rFonts w:eastAsia="Times New Roman" w:cs="Times New Roman"/>
          <w:b/>
          <w:bCs/>
          <w:color w:val="1F4E79" w:themeColor="accent1" w:themeShade="80"/>
          <w:sz w:val="16"/>
          <w:szCs w:val="24"/>
          <w:lang w:eastAsia="de-DE"/>
        </w:rPr>
        <w:t xml:space="preserve">, </w:t>
      </w:r>
      <w:r w:rsidRPr="00CA743F">
        <w:rPr>
          <w:rFonts w:eastAsia="Times New Roman" w:cs="Times New Roman"/>
          <w:b/>
          <w:bCs/>
          <w:i/>
          <w:color w:val="1F4E79" w:themeColor="accent1" w:themeShade="80"/>
          <w:sz w:val="16"/>
          <w:szCs w:val="24"/>
          <w:lang w:eastAsia="de-DE"/>
        </w:rPr>
        <w:t>Husserliana VI</w:t>
      </w:r>
      <w:r w:rsidRPr="00CA743F">
        <w:rPr>
          <w:rFonts w:eastAsia="Times New Roman" w:cs="Times New Roman"/>
          <w:b/>
          <w:bCs/>
          <w:color w:val="1F4E79" w:themeColor="accent1" w:themeShade="80"/>
          <w:sz w:val="16"/>
          <w:szCs w:val="24"/>
          <w:lang w:eastAsia="de-DE"/>
        </w:rPr>
        <w:t>, Beilage III zu § 9a)</w:t>
      </w:r>
    </w:p>
    <w:p w:rsidR="00CA743F" w:rsidRDefault="00CA743F" w:rsidP="00CA743F">
      <w:pPr>
        <w:ind w:left="708"/>
        <w:jc w:val="left"/>
        <w:rPr>
          <w:rFonts w:eastAsia="Times New Roman" w:cs="Times New Roman"/>
          <w:bCs/>
          <w:szCs w:val="24"/>
          <w:lang w:eastAsia="de-DE"/>
        </w:rPr>
      </w:pPr>
    </w:p>
    <w:p w:rsidR="00CA743F" w:rsidRPr="00A0318A" w:rsidRDefault="00CA743F" w:rsidP="00CA743F">
      <w:pPr>
        <w:ind w:left="708"/>
        <w:jc w:val="left"/>
        <w:rPr>
          <w:rFonts w:eastAsia="Times New Roman" w:cs="Times New Roman"/>
          <w:bCs/>
          <w:szCs w:val="24"/>
          <w:lang w:eastAsia="de-DE"/>
        </w:rPr>
      </w:pPr>
    </w:p>
    <w:p w:rsidR="00CA743F" w:rsidRPr="00A0318A" w:rsidRDefault="00CA743F" w:rsidP="00CA743F">
      <w:pPr>
        <w:spacing w:line="360" w:lineRule="auto"/>
        <w:ind w:left="708"/>
        <w:jc w:val="left"/>
        <w:rPr>
          <w:rFonts w:eastAsia="Times New Roman" w:cs="Times New Roman"/>
          <w:bCs/>
          <w:szCs w:val="24"/>
          <w:lang w:eastAsia="de-DE"/>
        </w:rPr>
      </w:pPr>
      <w:r>
        <w:rPr>
          <w:rFonts w:eastAsia="Times New Roman" w:cs="Times New Roman"/>
          <w:bCs/>
          <w:szCs w:val="24"/>
          <w:lang w:eastAsia="de-DE"/>
        </w:rPr>
        <w:t xml:space="preserve">16. Oktober 2018: </w:t>
      </w:r>
      <w:r w:rsidRPr="00CC6F8F">
        <w:rPr>
          <w:rFonts w:eastAsia="Times New Roman" w:cs="Times New Roman"/>
          <w:szCs w:val="24"/>
          <w:lang w:eastAsia="de-DE"/>
        </w:rPr>
        <w:t>1. Sitzung: Einleitung</w:t>
      </w:r>
      <w:r>
        <w:rPr>
          <w:rFonts w:eastAsia="Times New Roman" w:cs="Times New Roman"/>
          <w:bCs/>
          <w:szCs w:val="24"/>
          <w:lang w:eastAsia="de-DE"/>
        </w:rPr>
        <w:br/>
        <w:t>23</w:t>
      </w:r>
      <w:r w:rsidRPr="00A0318A">
        <w:rPr>
          <w:rFonts w:eastAsia="Times New Roman" w:cs="Times New Roman"/>
          <w:bCs/>
          <w:szCs w:val="24"/>
          <w:lang w:eastAsia="de-DE"/>
        </w:rPr>
        <w:t>.</w:t>
      </w:r>
      <w:r>
        <w:rPr>
          <w:rFonts w:eastAsia="Times New Roman" w:cs="Times New Roman"/>
          <w:bCs/>
          <w:szCs w:val="24"/>
          <w:lang w:eastAsia="de-DE"/>
        </w:rPr>
        <w:t xml:space="preserve"> Oktober 2018</w:t>
      </w:r>
      <w:r w:rsidRPr="00A0318A">
        <w:rPr>
          <w:rFonts w:eastAsia="Times New Roman" w:cs="Times New Roman"/>
          <w:bCs/>
          <w:szCs w:val="24"/>
          <w:lang w:eastAsia="de-DE"/>
        </w:rPr>
        <w:t xml:space="preserve">: </w:t>
      </w:r>
      <w:r w:rsidR="003F0171">
        <w:rPr>
          <w:rFonts w:eastAsia="Times New Roman" w:cs="Times New Roman"/>
          <w:szCs w:val="24"/>
          <w:lang w:eastAsia="de-DE"/>
        </w:rPr>
        <w:t xml:space="preserve">2. Sitzung: </w:t>
      </w:r>
      <w:r w:rsidR="003F0171" w:rsidRPr="003F0171">
        <w:rPr>
          <w:rFonts w:eastAsia="Times New Roman" w:cs="Times New Roman"/>
          <w:i/>
          <w:szCs w:val="24"/>
          <w:lang w:eastAsia="de-DE"/>
        </w:rPr>
        <w:t>Husserliana VI</w:t>
      </w:r>
      <w:r w:rsidR="003F0171">
        <w:rPr>
          <w:rFonts w:eastAsia="Times New Roman" w:cs="Times New Roman"/>
          <w:szCs w:val="24"/>
          <w:lang w:eastAsia="de-DE"/>
        </w:rPr>
        <w:t xml:space="preserve">, S. </w:t>
      </w:r>
      <w:r w:rsidR="007307FD">
        <w:rPr>
          <w:rFonts w:eastAsia="Times New Roman" w:cs="Times New Roman"/>
          <w:szCs w:val="24"/>
          <w:lang w:eastAsia="de-DE"/>
        </w:rPr>
        <w:t>365 – S. 366 (Z. 42)</w:t>
      </w:r>
    </w:p>
    <w:p w:rsidR="00CA743F" w:rsidRPr="00CC6F8F" w:rsidRDefault="00CA743F" w:rsidP="003F0171">
      <w:pPr>
        <w:spacing w:line="360" w:lineRule="auto"/>
        <w:ind w:left="708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bCs/>
          <w:szCs w:val="24"/>
          <w:lang w:eastAsia="de-DE"/>
        </w:rPr>
        <w:t>30. Oktober 2018</w:t>
      </w:r>
      <w:r w:rsidRPr="00A0318A">
        <w:rPr>
          <w:rFonts w:eastAsia="Times New Roman" w:cs="Times New Roman"/>
          <w:bCs/>
          <w:szCs w:val="24"/>
          <w:lang w:eastAsia="de-DE"/>
        </w:rPr>
        <w:t xml:space="preserve">: </w:t>
      </w:r>
      <w:r w:rsidRPr="00CC6F8F">
        <w:rPr>
          <w:rFonts w:eastAsia="Times New Roman" w:cs="Times New Roman"/>
          <w:szCs w:val="24"/>
          <w:lang w:eastAsia="de-DE"/>
        </w:rPr>
        <w:t xml:space="preserve">3. Sitzung: </w:t>
      </w:r>
      <w:r w:rsidR="003F0171" w:rsidRPr="003F0171">
        <w:rPr>
          <w:rFonts w:eastAsia="Times New Roman" w:cs="Times New Roman"/>
          <w:i/>
          <w:szCs w:val="24"/>
          <w:lang w:eastAsia="de-DE"/>
        </w:rPr>
        <w:t>Husserliana VI</w:t>
      </w:r>
      <w:r w:rsidR="003F0171">
        <w:rPr>
          <w:rFonts w:eastAsia="Times New Roman" w:cs="Times New Roman"/>
          <w:szCs w:val="24"/>
          <w:lang w:eastAsia="de-DE"/>
        </w:rPr>
        <w:t xml:space="preserve">, S. </w:t>
      </w:r>
      <w:r w:rsidR="007307FD">
        <w:rPr>
          <w:rFonts w:eastAsia="Times New Roman" w:cs="Times New Roman"/>
          <w:szCs w:val="24"/>
          <w:lang w:eastAsia="de-DE"/>
        </w:rPr>
        <w:t>366 (Z. 43) – S. 369 (Z. 4)</w:t>
      </w:r>
    </w:p>
    <w:p w:rsidR="00CA743F" w:rsidRPr="00CC6F8F" w:rsidRDefault="00CA743F" w:rsidP="003F0171">
      <w:pPr>
        <w:spacing w:line="360" w:lineRule="auto"/>
        <w:ind w:left="708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bCs/>
          <w:szCs w:val="24"/>
          <w:lang w:eastAsia="de-DE"/>
        </w:rPr>
        <w:t>6. November 2018</w:t>
      </w:r>
      <w:r w:rsidRPr="00A0318A">
        <w:rPr>
          <w:rFonts w:eastAsia="Times New Roman" w:cs="Times New Roman"/>
          <w:bCs/>
          <w:szCs w:val="24"/>
          <w:lang w:eastAsia="de-DE"/>
        </w:rPr>
        <w:t xml:space="preserve">: </w:t>
      </w:r>
      <w:r w:rsidRPr="00CC6F8F">
        <w:rPr>
          <w:rFonts w:eastAsia="Times New Roman" w:cs="Times New Roman"/>
          <w:szCs w:val="24"/>
          <w:lang w:eastAsia="de-DE"/>
        </w:rPr>
        <w:t xml:space="preserve">4. Sitzung: </w:t>
      </w:r>
      <w:r w:rsidR="003F0171" w:rsidRPr="003F0171">
        <w:rPr>
          <w:rFonts w:eastAsia="Times New Roman" w:cs="Times New Roman"/>
          <w:i/>
          <w:szCs w:val="24"/>
          <w:lang w:eastAsia="de-DE"/>
        </w:rPr>
        <w:t>Husserliana VI</w:t>
      </w:r>
      <w:r w:rsidR="003F0171">
        <w:rPr>
          <w:rFonts w:eastAsia="Times New Roman" w:cs="Times New Roman"/>
          <w:szCs w:val="24"/>
          <w:lang w:eastAsia="de-DE"/>
        </w:rPr>
        <w:t xml:space="preserve">, S. </w:t>
      </w:r>
      <w:r w:rsidR="007307FD">
        <w:rPr>
          <w:rFonts w:eastAsia="Times New Roman" w:cs="Times New Roman"/>
          <w:szCs w:val="24"/>
          <w:lang w:eastAsia="de-DE"/>
        </w:rPr>
        <w:t>369 (Z. 4) – S. 371 (Z. 17)</w:t>
      </w:r>
    </w:p>
    <w:p w:rsidR="00CA743F" w:rsidRPr="00CC6F8F" w:rsidRDefault="00CA743F" w:rsidP="003F0171">
      <w:pPr>
        <w:spacing w:line="360" w:lineRule="auto"/>
        <w:ind w:left="708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bCs/>
          <w:szCs w:val="24"/>
          <w:lang w:eastAsia="de-DE"/>
        </w:rPr>
        <w:t>13</w:t>
      </w:r>
      <w:r w:rsidRPr="00A0318A">
        <w:rPr>
          <w:rFonts w:eastAsia="Times New Roman" w:cs="Times New Roman"/>
          <w:bCs/>
          <w:szCs w:val="24"/>
          <w:lang w:eastAsia="de-DE"/>
        </w:rPr>
        <w:t>​</w:t>
      </w:r>
      <w:r>
        <w:rPr>
          <w:rFonts w:eastAsia="Times New Roman" w:cs="Times New Roman"/>
          <w:bCs/>
          <w:szCs w:val="24"/>
          <w:lang w:eastAsia="de-DE"/>
        </w:rPr>
        <w:t>. November 2018</w:t>
      </w:r>
      <w:r w:rsidRPr="00A0318A">
        <w:rPr>
          <w:rFonts w:eastAsia="Times New Roman" w:cs="Times New Roman"/>
          <w:bCs/>
          <w:szCs w:val="24"/>
          <w:lang w:eastAsia="de-DE"/>
        </w:rPr>
        <w:t xml:space="preserve">: </w:t>
      </w:r>
      <w:r w:rsidRPr="00CC6F8F">
        <w:rPr>
          <w:rFonts w:eastAsia="Times New Roman" w:cs="Times New Roman"/>
          <w:szCs w:val="24"/>
          <w:lang w:eastAsia="de-DE"/>
        </w:rPr>
        <w:t xml:space="preserve">5. Sitzung: </w:t>
      </w:r>
      <w:r w:rsidR="003F0171" w:rsidRPr="003F0171">
        <w:rPr>
          <w:rFonts w:eastAsia="Times New Roman" w:cs="Times New Roman"/>
          <w:i/>
          <w:szCs w:val="24"/>
          <w:lang w:eastAsia="de-DE"/>
        </w:rPr>
        <w:t>Husserliana VI</w:t>
      </w:r>
      <w:r w:rsidR="003F0171">
        <w:rPr>
          <w:rFonts w:eastAsia="Times New Roman" w:cs="Times New Roman"/>
          <w:szCs w:val="24"/>
          <w:lang w:eastAsia="de-DE"/>
        </w:rPr>
        <w:t xml:space="preserve">, S. </w:t>
      </w:r>
      <w:r w:rsidR="007307FD">
        <w:rPr>
          <w:rFonts w:eastAsia="Times New Roman" w:cs="Times New Roman"/>
          <w:szCs w:val="24"/>
          <w:lang w:eastAsia="de-DE"/>
        </w:rPr>
        <w:t>371 (Z. 18) – 373 (Z. 10)</w:t>
      </w:r>
      <w:r>
        <w:rPr>
          <w:rFonts w:eastAsia="Times New Roman" w:cs="Times New Roman"/>
          <w:bCs/>
          <w:szCs w:val="24"/>
          <w:lang w:eastAsia="de-DE"/>
        </w:rPr>
        <w:br/>
        <w:t>20. November 2018</w:t>
      </w:r>
      <w:r w:rsidRPr="00A0318A">
        <w:rPr>
          <w:rFonts w:eastAsia="Times New Roman" w:cs="Times New Roman"/>
          <w:bCs/>
          <w:szCs w:val="24"/>
          <w:lang w:eastAsia="de-DE"/>
        </w:rPr>
        <w:t xml:space="preserve">: </w:t>
      </w:r>
      <w:r w:rsidRPr="00CC6F8F">
        <w:rPr>
          <w:rFonts w:eastAsia="Times New Roman" w:cs="Times New Roman"/>
          <w:szCs w:val="24"/>
          <w:lang w:eastAsia="de-DE"/>
        </w:rPr>
        <w:t xml:space="preserve">6. Sitzung: </w:t>
      </w:r>
      <w:r w:rsidR="003F0171" w:rsidRPr="003F0171">
        <w:rPr>
          <w:rFonts w:eastAsia="Times New Roman" w:cs="Times New Roman"/>
          <w:i/>
          <w:szCs w:val="24"/>
          <w:lang w:eastAsia="de-DE"/>
        </w:rPr>
        <w:t>Husserliana VI</w:t>
      </w:r>
      <w:r w:rsidR="003F0171">
        <w:rPr>
          <w:rFonts w:eastAsia="Times New Roman" w:cs="Times New Roman"/>
          <w:szCs w:val="24"/>
          <w:lang w:eastAsia="de-DE"/>
        </w:rPr>
        <w:t xml:space="preserve">, S. </w:t>
      </w:r>
      <w:r w:rsidR="007307FD">
        <w:rPr>
          <w:rFonts w:eastAsia="Times New Roman" w:cs="Times New Roman"/>
          <w:szCs w:val="24"/>
          <w:lang w:eastAsia="de-DE"/>
        </w:rPr>
        <w:t xml:space="preserve">373 (Z. 11) – </w:t>
      </w:r>
    </w:p>
    <w:p w:rsidR="00CA743F" w:rsidRPr="00CC6F8F" w:rsidRDefault="00CA743F" w:rsidP="003F0171">
      <w:pPr>
        <w:spacing w:line="360" w:lineRule="auto"/>
        <w:ind w:left="708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bCs/>
          <w:szCs w:val="24"/>
          <w:lang w:eastAsia="de-DE"/>
        </w:rPr>
        <w:t>27. November 2018</w:t>
      </w:r>
      <w:r w:rsidRPr="00A0318A">
        <w:rPr>
          <w:rFonts w:eastAsia="Times New Roman" w:cs="Times New Roman"/>
          <w:bCs/>
          <w:szCs w:val="24"/>
          <w:lang w:eastAsia="de-DE"/>
        </w:rPr>
        <w:t xml:space="preserve">: </w:t>
      </w:r>
      <w:r w:rsidRPr="00CC6F8F">
        <w:rPr>
          <w:rFonts w:eastAsia="Times New Roman" w:cs="Times New Roman"/>
          <w:szCs w:val="24"/>
          <w:lang w:eastAsia="de-DE"/>
        </w:rPr>
        <w:t xml:space="preserve">7. Sitzung: </w:t>
      </w:r>
      <w:r w:rsidR="003F0171" w:rsidRPr="003F0171">
        <w:rPr>
          <w:rFonts w:eastAsia="Times New Roman" w:cs="Times New Roman"/>
          <w:i/>
          <w:szCs w:val="24"/>
          <w:lang w:eastAsia="de-DE"/>
        </w:rPr>
        <w:t>Husserliana VI</w:t>
      </w:r>
      <w:r w:rsidR="003F0171">
        <w:rPr>
          <w:rFonts w:eastAsia="Times New Roman" w:cs="Times New Roman"/>
          <w:szCs w:val="24"/>
          <w:lang w:eastAsia="de-DE"/>
        </w:rPr>
        <w:t xml:space="preserve">, S. </w:t>
      </w:r>
      <w:r w:rsidR="007307FD">
        <w:rPr>
          <w:rFonts w:eastAsia="Times New Roman" w:cs="Times New Roman"/>
          <w:szCs w:val="24"/>
          <w:lang w:eastAsia="de-DE"/>
        </w:rPr>
        <w:t>378 (Z. 38)</w:t>
      </w:r>
    </w:p>
    <w:p w:rsidR="00CA743F" w:rsidRPr="00CC6F8F" w:rsidRDefault="00CA743F" w:rsidP="003F0171">
      <w:pPr>
        <w:spacing w:line="360" w:lineRule="auto"/>
        <w:ind w:left="708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bCs/>
          <w:szCs w:val="24"/>
          <w:lang w:eastAsia="de-DE"/>
        </w:rPr>
        <w:t xml:space="preserve">4. Dezember 2018: </w:t>
      </w:r>
      <w:r>
        <w:rPr>
          <w:rFonts w:eastAsia="Times New Roman" w:cs="Times New Roman"/>
          <w:szCs w:val="24"/>
          <w:lang w:eastAsia="de-DE"/>
        </w:rPr>
        <w:t>8. Sitzung:</w:t>
      </w:r>
      <w:r w:rsidRPr="00CC6F8F">
        <w:rPr>
          <w:rFonts w:eastAsia="Times New Roman" w:cs="Times New Roman"/>
          <w:szCs w:val="24"/>
          <w:lang w:eastAsia="de-DE"/>
        </w:rPr>
        <w:t xml:space="preserve"> </w:t>
      </w:r>
      <w:r w:rsidR="003F0171" w:rsidRPr="003F0171">
        <w:rPr>
          <w:rFonts w:eastAsia="Times New Roman" w:cs="Times New Roman"/>
          <w:i/>
          <w:szCs w:val="24"/>
          <w:lang w:eastAsia="de-DE"/>
        </w:rPr>
        <w:t>Husserliana VI</w:t>
      </w:r>
      <w:r w:rsidR="003F0171">
        <w:rPr>
          <w:rFonts w:eastAsia="Times New Roman" w:cs="Times New Roman"/>
          <w:szCs w:val="24"/>
          <w:lang w:eastAsia="de-DE"/>
        </w:rPr>
        <w:t xml:space="preserve">, S. </w:t>
      </w:r>
      <w:r w:rsidR="007307FD">
        <w:rPr>
          <w:rFonts w:eastAsia="Times New Roman" w:cs="Times New Roman"/>
          <w:szCs w:val="24"/>
          <w:lang w:eastAsia="de-DE"/>
        </w:rPr>
        <w:t>378 (Z. 39) – S. 381 (Z. 27)</w:t>
      </w:r>
      <w:r>
        <w:rPr>
          <w:rFonts w:eastAsia="Times New Roman" w:cs="Times New Roman"/>
          <w:bCs/>
          <w:szCs w:val="24"/>
          <w:lang w:eastAsia="de-DE"/>
        </w:rPr>
        <w:br/>
        <w:t xml:space="preserve">11. Dezember 2018: </w:t>
      </w:r>
      <w:r>
        <w:rPr>
          <w:rFonts w:eastAsia="Times New Roman" w:cs="Times New Roman"/>
          <w:szCs w:val="24"/>
          <w:lang w:eastAsia="de-DE"/>
        </w:rPr>
        <w:t>9. Sitzung:</w:t>
      </w:r>
      <w:r w:rsidRPr="00CC6F8F">
        <w:rPr>
          <w:rFonts w:eastAsia="Times New Roman" w:cs="Times New Roman"/>
          <w:szCs w:val="24"/>
          <w:lang w:eastAsia="de-DE"/>
        </w:rPr>
        <w:t xml:space="preserve"> </w:t>
      </w:r>
      <w:r w:rsidR="003F0171" w:rsidRPr="003F0171">
        <w:rPr>
          <w:rFonts w:eastAsia="Times New Roman" w:cs="Times New Roman"/>
          <w:i/>
          <w:szCs w:val="24"/>
          <w:lang w:eastAsia="de-DE"/>
        </w:rPr>
        <w:t>Husserliana VI</w:t>
      </w:r>
      <w:r w:rsidR="003F0171">
        <w:rPr>
          <w:rFonts w:eastAsia="Times New Roman" w:cs="Times New Roman"/>
          <w:szCs w:val="24"/>
          <w:lang w:eastAsia="de-DE"/>
        </w:rPr>
        <w:t xml:space="preserve">, S. </w:t>
      </w:r>
      <w:r w:rsidR="007307FD">
        <w:rPr>
          <w:rFonts w:eastAsia="Times New Roman" w:cs="Times New Roman"/>
          <w:szCs w:val="24"/>
          <w:lang w:eastAsia="de-DE"/>
        </w:rPr>
        <w:t xml:space="preserve">381 (Z. 28) – </w:t>
      </w:r>
    </w:p>
    <w:p w:rsidR="00CA743F" w:rsidRPr="00CC6F8F" w:rsidRDefault="00CA743F" w:rsidP="003F0171">
      <w:pPr>
        <w:spacing w:line="360" w:lineRule="auto"/>
        <w:ind w:left="708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bCs/>
          <w:szCs w:val="24"/>
          <w:lang w:eastAsia="de-DE"/>
        </w:rPr>
        <w:t>18. Dezember 2018</w:t>
      </w:r>
      <w:r w:rsidRPr="00A0318A">
        <w:rPr>
          <w:rFonts w:eastAsia="Times New Roman" w:cs="Times New Roman"/>
          <w:bCs/>
          <w:szCs w:val="24"/>
          <w:lang w:eastAsia="de-DE"/>
        </w:rPr>
        <w:t xml:space="preserve">: </w:t>
      </w:r>
      <w:r>
        <w:rPr>
          <w:rFonts w:eastAsia="Times New Roman" w:cs="Times New Roman"/>
          <w:szCs w:val="24"/>
          <w:lang w:eastAsia="de-DE"/>
        </w:rPr>
        <w:t>10. Sitzung:</w:t>
      </w:r>
      <w:r w:rsidRPr="00CC6F8F">
        <w:rPr>
          <w:rFonts w:eastAsia="Times New Roman" w:cs="Times New Roman"/>
          <w:szCs w:val="24"/>
          <w:lang w:eastAsia="de-DE"/>
        </w:rPr>
        <w:t xml:space="preserve"> </w:t>
      </w:r>
      <w:r w:rsidR="003F0171" w:rsidRPr="003F0171">
        <w:rPr>
          <w:rFonts w:eastAsia="Times New Roman" w:cs="Times New Roman"/>
          <w:i/>
          <w:szCs w:val="24"/>
          <w:lang w:eastAsia="de-DE"/>
        </w:rPr>
        <w:t>Husserliana VI</w:t>
      </w:r>
      <w:r w:rsidR="003F0171">
        <w:rPr>
          <w:rFonts w:eastAsia="Times New Roman" w:cs="Times New Roman"/>
          <w:szCs w:val="24"/>
          <w:lang w:eastAsia="de-DE"/>
        </w:rPr>
        <w:t xml:space="preserve">, S. </w:t>
      </w:r>
      <w:r w:rsidR="007307FD">
        <w:rPr>
          <w:rFonts w:eastAsia="Times New Roman" w:cs="Times New Roman"/>
          <w:szCs w:val="24"/>
          <w:lang w:eastAsia="de-DE"/>
        </w:rPr>
        <w:t>386 (Z. 29)</w:t>
      </w:r>
    </w:p>
    <w:p w:rsidR="00CA743F" w:rsidRDefault="00CA743F" w:rsidP="00CA743F">
      <w:pPr>
        <w:spacing w:line="360" w:lineRule="auto"/>
        <w:ind w:left="708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bCs/>
          <w:szCs w:val="24"/>
          <w:lang w:eastAsia="de-DE"/>
        </w:rPr>
        <w:t>8. Januar 2019</w:t>
      </w:r>
      <w:r w:rsidRPr="00864E47">
        <w:rPr>
          <w:rFonts w:eastAsia="Times New Roman" w:cs="Times New Roman"/>
          <w:bCs/>
          <w:szCs w:val="24"/>
          <w:lang w:eastAsia="de-DE"/>
        </w:rPr>
        <w:t xml:space="preserve">: </w:t>
      </w:r>
      <w:r w:rsidR="003F0171">
        <w:rPr>
          <w:rFonts w:eastAsia="Times New Roman" w:cs="Times New Roman"/>
          <w:szCs w:val="24"/>
          <w:lang w:eastAsia="de-DE"/>
        </w:rPr>
        <w:t>11. Sitzung: I. Fazakas: Merleau-Ponty</w:t>
      </w:r>
    </w:p>
    <w:p w:rsidR="00CA743F" w:rsidRDefault="00CA743F" w:rsidP="003F0171">
      <w:pPr>
        <w:spacing w:line="360" w:lineRule="auto"/>
        <w:ind w:left="708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15. </w:t>
      </w:r>
      <w:r>
        <w:rPr>
          <w:rFonts w:eastAsia="Times New Roman" w:cs="Times New Roman"/>
          <w:bCs/>
          <w:szCs w:val="24"/>
          <w:lang w:eastAsia="de-DE"/>
        </w:rPr>
        <w:t>Januar 2019</w:t>
      </w:r>
      <w:r w:rsidRPr="00864E47">
        <w:rPr>
          <w:rFonts w:eastAsia="Times New Roman" w:cs="Times New Roman"/>
          <w:bCs/>
          <w:szCs w:val="24"/>
          <w:lang w:eastAsia="de-DE"/>
        </w:rPr>
        <w:t>:</w:t>
      </w:r>
      <w:r>
        <w:rPr>
          <w:rFonts w:eastAsia="Times New Roman" w:cs="Times New Roman"/>
          <w:bCs/>
          <w:szCs w:val="24"/>
          <w:lang w:eastAsia="de-DE"/>
        </w:rPr>
        <w:t xml:space="preserve"> </w:t>
      </w:r>
      <w:r w:rsidR="003F0171">
        <w:rPr>
          <w:rFonts w:eastAsia="Times New Roman" w:cs="Times New Roman"/>
          <w:szCs w:val="24"/>
          <w:lang w:eastAsia="de-DE"/>
        </w:rPr>
        <w:t>12</w:t>
      </w:r>
      <w:r w:rsidR="003F0171" w:rsidRPr="00864E47">
        <w:rPr>
          <w:rFonts w:eastAsia="Times New Roman" w:cs="Times New Roman"/>
          <w:szCs w:val="24"/>
          <w:lang w:eastAsia="de-DE"/>
        </w:rPr>
        <w:t>. Sitzung:</w:t>
      </w:r>
      <w:r w:rsidR="003F0171">
        <w:rPr>
          <w:rFonts w:eastAsia="Times New Roman" w:cs="Times New Roman"/>
          <w:szCs w:val="24"/>
          <w:lang w:eastAsia="de-DE"/>
        </w:rPr>
        <w:t xml:space="preserve"> T. Heller: Derrida</w:t>
      </w:r>
    </w:p>
    <w:p w:rsidR="00CA743F" w:rsidRDefault="00CA743F" w:rsidP="003F0171">
      <w:pPr>
        <w:spacing w:line="360" w:lineRule="auto"/>
        <w:ind w:left="708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22. </w:t>
      </w:r>
      <w:r>
        <w:rPr>
          <w:rFonts w:eastAsia="Times New Roman" w:cs="Times New Roman"/>
          <w:bCs/>
          <w:szCs w:val="24"/>
          <w:lang w:eastAsia="de-DE"/>
        </w:rPr>
        <w:t>Januar 2019</w:t>
      </w:r>
      <w:r w:rsidRPr="00864E47">
        <w:rPr>
          <w:rFonts w:eastAsia="Times New Roman" w:cs="Times New Roman"/>
          <w:bCs/>
          <w:szCs w:val="24"/>
          <w:lang w:eastAsia="de-DE"/>
        </w:rPr>
        <w:t>:</w:t>
      </w:r>
      <w:r>
        <w:rPr>
          <w:rFonts w:eastAsia="Times New Roman" w:cs="Times New Roman"/>
          <w:bCs/>
          <w:szCs w:val="24"/>
          <w:lang w:eastAsia="de-DE"/>
        </w:rPr>
        <w:t xml:space="preserve"> </w:t>
      </w:r>
      <w:r w:rsidR="003F0171">
        <w:rPr>
          <w:rFonts w:eastAsia="Times New Roman" w:cs="Times New Roman"/>
          <w:szCs w:val="24"/>
          <w:lang w:eastAsia="de-DE"/>
        </w:rPr>
        <w:t>13</w:t>
      </w:r>
      <w:r w:rsidR="003F0171" w:rsidRPr="00864E47">
        <w:rPr>
          <w:rFonts w:eastAsia="Times New Roman" w:cs="Times New Roman"/>
          <w:szCs w:val="24"/>
          <w:lang w:eastAsia="de-DE"/>
        </w:rPr>
        <w:t>. Sitzung:</w:t>
      </w:r>
      <w:r w:rsidR="003F0171">
        <w:rPr>
          <w:rFonts w:eastAsia="Times New Roman" w:cs="Times New Roman"/>
          <w:szCs w:val="24"/>
          <w:lang w:eastAsia="de-DE"/>
        </w:rPr>
        <w:t xml:space="preserve"> P. Flock: </w:t>
      </w:r>
      <w:proofErr w:type="spellStart"/>
      <w:r w:rsidR="003F0171">
        <w:rPr>
          <w:rFonts w:eastAsia="Times New Roman" w:cs="Times New Roman"/>
          <w:szCs w:val="24"/>
          <w:lang w:eastAsia="de-DE"/>
        </w:rPr>
        <w:t>Richir</w:t>
      </w:r>
      <w:proofErr w:type="spellEnd"/>
    </w:p>
    <w:p w:rsidR="003C701C" w:rsidRPr="003F0171" w:rsidRDefault="00CA743F" w:rsidP="003F0171">
      <w:pPr>
        <w:spacing w:line="360" w:lineRule="auto"/>
        <w:ind w:left="708"/>
        <w:jc w:val="left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29. </w:t>
      </w:r>
      <w:r>
        <w:rPr>
          <w:rFonts w:eastAsia="Times New Roman" w:cs="Times New Roman"/>
          <w:bCs/>
          <w:szCs w:val="24"/>
          <w:lang w:eastAsia="de-DE"/>
        </w:rPr>
        <w:t>Januar 2019</w:t>
      </w:r>
      <w:r w:rsidRPr="00864E47">
        <w:rPr>
          <w:rFonts w:eastAsia="Times New Roman" w:cs="Times New Roman"/>
          <w:bCs/>
          <w:szCs w:val="24"/>
          <w:lang w:eastAsia="de-DE"/>
        </w:rPr>
        <w:t>:</w:t>
      </w:r>
      <w:r>
        <w:rPr>
          <w:rFonts w:eastAsia="Times New Roman" w:cs="Times New Roman"/>
          <w:bCs/>
          <w:szCs w:val="24"/>
          <w:lang w:eastAsia="de-DE"/>
        </w:rPr>
        <w:t xml:space="preserve"> </w:t>
      </w:r>
      <w:r w:rsidR="003F0171">
        <w:rPr>
          <w:rFonts w:eastAsia="Times New Roman" w:cs="Times New Roman"/>
          <w:szCs w:val="24"/>
          <w:lang w:eastAsia="de-DE"/>
        </w:rPr>
        <w:t>14</w:t>
      </w:r>
      <w:r w:rsidR="003F0171" w:rsidRPr="00864E47">
        <w:rPr>
          <w:rFonts w:eastAsia="Times New Roman" w:cs="Times New Roman"/>
          <w:szCs w:val="24"/>
          <w:lang w:eastAsia="de-DE"/>
        </w:rPr>
        <w:t>. Sitzung:</w:t>
      </w:r>
      <w:r w:rsidR="003F0171">
        <w:rPr>
          <w:rFonts w:eastAsia="Times New Roman" w:cs="Times New Roman"/>
          <w:szCs w:val="24"/>
          <w:lang w:eastAsia="de-DE"/>
        </w:rPr>
        <w:t xml:space="preserve"> Rekapitulation und Schluss</w:t>
      </w:r>
    </w:p>
    <w:sectPr w:rsidR="003C701C" w:rsidRPr="003F0171" w:rsidSect="003F0171">
      <w:pgSz w:w="11906" w:h="16838"/>
      <w:pgMar w:top="1417" w:right="1417" w:bottom="1134" w:left="1417" w:header="708" w:footer="708" w:gutter="0"/>
      <w:pgBorders w:offsetFrom="page">
        <w:top w:val="single" w:sz="24" w:space="24" w:color="1F4E79" w:themeColor="accent1" w:themeShade="80"/>
        <w:left w:val="single" w:sz="24" w:space="24" w:color="1F4E79" w:themeColor="accent1" w:themeShade="80"/>
        <w:bottom w:val="single" w:sz="24" w:space="24" w:color="1F4E79" w:themeColor="accent1" w:themeShade="80"/>
        <w:right w:val="single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3F"/>
    <w:rsid w:val="00324A48"/>
    <w:rsid w:val="00350AA6"/>
    <w:rsid w:val="003C701C"/>
    <w:rsid w:val="003F0171"/>
    <w:rsid w:val="007307FD"/>
    <w:rsid w:val="0094332F"/>
    <w:rsid w:val="00CA743F"/>
    <w:rsid w:val="00F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BDC1-6104-4B70-B488-3BA8DF2D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743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qFormat/>
    <w:rsid w:val="00F81D1C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81D1C"/>
    <w:rPr>
      <w:rFonts w:ascii="Times New Roman" w:hAnsi="Times New Roman"/>
      <w:szCs w:val="20"/>
    </w:rPr>
  </w:style>
  <w:style w:type="paragraph" w:styleId="Listenabsatz">
    <w:name w:val="List Paragraph"/>
    <w:basedOn w:val="Standard"/>
    <w:uiPriority w:val="34"/>
    <w:qFormat/>
    <w:rsid w:val="00CA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Windows-Benutzer</cp:lastModifiedBy>
  <cp:revision>2</cp:revision>
  <dcterms:created xsi:type="dcterms:W3CDTF">2018-10-16T05:44:00Z</dcterms:created>
  <dcterms:modified xsi:type="dcterms:W3CDTF">2018-10-16T05:44:00Z</dcterms:modified>
</cp:coreProperties>
</file>