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DFAE4" w14:textId="77777777" w:rsidR="00055D72" w:rsidRPr="00B87D6E" w:rsidRDefault="00055D72" w:rsidP="00032086">
      <w:pPr>
        <w:spacing w:line="276" w:lineRule="auto"/>
        <w:rPr>
          <w:rFonts w:ascii="Didot" w:hAnsi="Didot" w:cs="Didot"/>
          <w:b/>
          <w:sz w:val="21"/>
          <w:lang w:val="de-DE"/>
        </w:rPr>
      </w:pPr>
      <w:bookmarkStart w:id="0" w:name="_GoBack"/>
      <w:bookmarkEnd w:id="0"/>
      <w:r w:rsidRPr="00B87D6E">
        <w:rPr>
          <w:rFonts w:ascii="Didot" w:hAnsi="Didot" w:cs="Didot"/>
          <w:b/>
          <w:sz w:val="21"/>
          <w:lang w:val="de-DE"/>
        </w:rPr>
        <w:t>Internationale Tagung</w:t>
      </w:r>
    </w:p>
    <w:p w14:paraId="6E579452" w14:textId="30E1F5DE" w:rsidR="00032086" w:rsidRPr="00B87D6E" w:rsidRDefault="00D56102" w:rsidP="00032086">
      <w:pPr>
        <w:spacing w:line="276" w:lineRule="auto"/>
        <w:rPr>
          <w:rFonts w:ascii="Didot" w:hAnsi="Didot" w:cs="Didot"/>
          <w:b/>
          <w:sz w:val="32"/>
          <w:lang w:val="de-DE"/>
        </w:rPr>
      </w:pPr>
      <w:r w:rsidRPr="00B87D6E">
        <w:rPr>
          <w:rFonts w:ascii="Didot" w:hAnsi="Didot" w:cs="Didot"/>
          <w:b/>
          <w:sz w:val="32"/>
          <w:lang w:val="de-DE"/>
        </w:rPr>
        <w:t>Philosophiegeschichtsschreibung im Ersten Weltkrieg</w:t>
      </w:r>
    </w:p>
    <w:p w14:paraId="13CAFDB8" w14:textId="77777777" w:rsidR="00032086" w:rsidRPr="00B87D6E" w:rsidRDefault="00032086" w:rsidP="00032086">
      <w:pPr>
        <w:spacing w:line="276" w:lineRule="auto"/>
        <w:rPr>
          <w:rFonts w:ascii="Didot" w:hAnsi="Didot" w:cs="Didot"/>
          <w:b/>
          <w:sz w:val="21"/>
          <w:lang w:val="de-DE"/>
        </w:rPr>
      </w:pPr>
      <w:r w:rsidRPr="00B87D6E">
        <w:rPr>
          <w:rFonts w:ascii="Didot" w:hAnsi="Didot" w:cs="Didot"/>
          <w:b/>
          <w:sz w:val="21"/>
          <w:lang w:val="de-DE"/>
        </w:rPr>
        <w:t xml:space="preserve">Donnerstag, 3. Mai 2018 </w:t>
      </w:r>
    </w:p>
    <w:p w14:paraId="6D74396F" w14:textId="77777777" w:rsidR="00032086" w:rsidRPr="00B87D6E" w:rsidRDefault="00032086" w:rsidP="00032086">
      <w:pPr>
        <w:spacing w:line="276" w:lineRule="auto"/>
        <w:rPr>
          <w:rFonts w:ascii="Didot" w:hAnsi="Didot" w:cs="Didot"/>
          <w:b/>
          <w:sz w:val="21"/>
          <w:lang w:val="de-DE"/>
        </w:rPr>
      </w:pPr>
      <w:r w:rsidRPr="00B87D6E">
        <w:rPr>
          <w:rFonts w:ascii="Didot" w:hAnsi="Didot" w:cs="Didot"/>
          <w:b/>
          <w:sz w:val="21"/>
          <w:lang w:val="de-DE"/>
        </w:rPr>
        <w:t xml:space="preserve">Bergische Universität Wuppertal </w:t>
      </w:r>
    </w:p>
    <w:p w14:paraId="1ECC3D01" w14:textId="77777777" w:rsidR="00032086" w:rsidRPr="00B87D6E" w:rsidRDefault="00032086" w:rsidP="00032086">
      <w:pPr>
        <w:spacing w:line="276" w:lineRule="auto"/>
        <w:rPr>
          <w:rFonts w:ascii="Didot" w:hAnsi="Didot" w:cs="Didot"/>
          <w:b/>
          <w:sz w:val="21"/>
          <w:lang w:val="de-DE"/>
        </w:rPr>
      </w:pPr>
      <w:r w:rsidRPr="00B87D6E">
        <w:rPr>
          <w:rFonts w:ascii="Didot" w:hAnsi="Didot" w:cs="Didot"/>
          <w:b/>
          <w:sz w:val="21"/>
          <w:lang w:val="de-DE"/>
        </w:rPr>
        <w:t>Bergisches Zimmer – Campus Grifflenberg</w:t>
      </w:r>
    </w:p>
    <w:p w14:paraId="5ECA5926" w14:textId="77777777" w:rsidR="00032086" w:rsidRPr="00B87D6E" w:rsidRDefault="00032086" w:rsidP="00032086">
      <w:pPr>
        <w:spacing w:line="276" w:lineRule="auto"/>
        <w:rPr>
          <w:rFonts w:ascii="Didot" w:hAnsi="Didot" w:cs="Didot"/>
          <w:sz w:val="21"/>
          <w:lang w:val="de-DE"/>
        </w:rPr>
      </w:pPr>
    </w:p>
    <w:p w14:paraId="5ACAF524" w14:textId="37ABF7C7" w:rsidR="00221BA7" w:rsidRPr="00B87D6E" w:rsidRDefault="00F724CA" w:rsidP="00032086">
      <w:pPr>
        <w:spacing w:line="276" w:lineRule="auto"/>
        <w:rPr>
          <w:rFonts w:ascii="Didot" w:hAnsi="Didot" w:cs="Didot"/>
          <w:lang w:val="de-DE"/>
        </w:rPr>
      </w:pPr>
      <w:r w:rsidRPr="00B87D6E">
        <w:rPr>
          <w:rFonts w:ascii="Didot" w:hAnsi="Didot" w:cs="Didot"/>
          <w:sz w:val="21"/>
          <w:lang w:val="de-DE"/>
        </w:rPr>
        <w:t>Die Tagung »Philosophiegeschichtsschreibung im Ersten Weltkrieg« will die Auswirkungen des Krieges von 1914-1918 auf die Werke der Historiker der Philosophie in Deutschland, Frankreich, Italien und in der angelsächsischen Welt betrachten. In der „geistigen Mobilmachung“ der Philosophen während des Krieges, werden die klassischen Autoren der Geschichte der Philosophie oft herangezogen, wenn nicht sogar instrumentalisiert, um nationalistische Absichten zu unterstützen. Dies führte zu einer Verformung der nationalen historisch-philosophischen Erzählungen, die noch heute vorwiegend die Philosophiegeschichtsschreibung jener Jahre kennzeichnet. Die Tagung will solche Verwandlungen</w:t>
      </w:r>
      <w:r w:rsidR="002D20DB">
        <w:rPr>
          <w:rFonts w:ascii="Didot" w:hAnsi="Didot" w:cs="Didot"/>
          <w:sz w:val="21"/>
          <w:lang w:val="de-DE"/>
        </w:rPr>
        <w:t>,</w:t>
      </w:r>
      <w:r w:rsidRPr="00B87D6E">
        <w:rPr>
          <w:rFonts w:ascii="Didot" w:hAnsi="Didot" w:cs="Didot"/>
          <w:sz w:val="21"/>
          <w:lang w:val="de-DE"/>
        </w:rPr>
        <w:t xml:space="preserve"> angefangen mit der Vorkriegszeit bis zu den Jahren zwischen den zwei Weltkriegen</w:t>
      </w:r>
      <w:r w:rsidR="002D20DB">
        <w:rPr>
          <w:rFonts w:ascii="Didot" w:hAnsi="Didot" w:cs="Didot"/>
          <w:sz w:val="21"/>
          <w:lang w:val="de-DE"/>
        </w:rPr>
        <w:t>,</w:t>
      </w:r>
      <w:r w:rsidRPr="00B87D6E">
        <w:rPr>
          <w:rFonts w:ascii="Didot" w:hAnsi="Didot" w:cs="Didot"/>
          <w:sz w:val="21"/>
          <w:lang w:val="de-DE"/>
        </w:rPr>
        <w:t xml:space="preserve"> </w:t>
      </w:r>
      <w:r w:rsidRPr="00B34D81">
        <w:rPr>
          <w:rFonts w:ascii="Didot" w:hAnsi="Didot" w:cs="Didot"/>
          <w:sz w:val="21"/>
          <w:lang w:val="de-DE"/>
        </w:rPr>
        <w:t>beobachten</w:t>
      </w:r>
      <w:r w:rsidRPr="00B87D6E">
        <w:rPr>
          <w:rFonts w:ascii="Didot" w:hAnsi="Didot" w:cs="Didot"/>
          <w:sz w:val="21"/>
          <w:lang w:val="de-DE"/>
        </w:rPr>
        <w:t xml:space="preserve">. Wir werden vor allem das Schicksal der deutschen Philosophie nach einem Jahrhundert </w:t>
      </w:r>
      <w:r w:rsidR="00ED2FF9">
        <w:rPr>
          <w:rFonts w:ascii="Didot" w:hAnsi="Didot" w:cs="Didot"/>
          <w:sz w:val="21"/>
          <w:lang w:val="de-DE"/>
        </w:rPr>
        <w:t>erforschen</w:t>
      </w:r>
      <w:r w:rsidRPr="00B87D6E">
        <w:rPr>
          <w:rFonts w:ascii="Didot" w:hAnsi="Didot" w:cs="Didot"/>
          <w:sz w:val="21"/>
          <w:lang w:val="de-DE"/>
        </w:rPr>
        <w:t>, in dem sie sich stark gefestigt hatte – besonders in den Formen des Kantianismus in Frankreich und des Neohegelianismus in Italien. Die Idee von Europa selbst erleidet während des Krieges verschiedene Schicksale: manchmal noch von Pazifisten vertreten, bleibt das europäische Einheitsideal meistens Opfer der nationalen Rivalitäten, und wird auf längere Zeit hin die philosophische globale Landschaft beeinflussen, wie es die lange Unterbrechung der Internationalen philosophischen Kongresse erkennen lässt. Die transnationale Dimension der Tagung soll die nationale historiographische Fragmentierung wieder zusammenfügen.</w:t>
      </w:r>
    </w:p>
    <w:p w14:paraId="149E4540" w14:textId="77777777" w:rsidR="00221BA7" w:rsidRPr="00B87D6E" w:rsidRDefault="00221BA7" w:rsidP="00032086">
      <w:pPr>
        <w:spacing w:line="276" w:lineRule="auto"/>
        <w:rPr>
          <w:rFonts w:ascii="Didot" w:hAnsi="Didot" w:cs="Didot"/>
          <w:lang w:val="de-DE"/>
        </w:rPr>
      </w:pPr>
    </w:p>
    <w:p w14:paraId="5ECA7A02" w14:textId="372B5666" w:rsidR="00B17529" w:rsidRPr="00B87D6E" w:rsidRDefault="00B17529" w:rsidP="00B87D6E">
      <w:pPr>
        <w:spacing w:line="276" w:lineRule="auto"/>
        <w:rPr>
          <w:rFonts w:ascii="Didot" w:hAnsi="Didot" w:cs="Didot"/>
          <w:sz w:val="21"/>
          <w:szCs w:val="22"/>
          <w:lang w:val="de-DE"/>
        </w:rPr>
      </w:pPr>
      <w:r w:rsidRPr="00B87D6E">
        <w:rPr>
          <w:rFonts w:ascii="Didot" w:hAnsi="Didot" w:cs="Didot"/>
          <w:sz w:val="21"/>
          <w:szCs w:val="22"/>
          <w:lang w:val="de-DE"/>
        </w:rPr>
        <w:t>9:30-12:30 Uhr</w:t>
      </w:r>
    </w:p>
    <w:p w14:paraId="40DF6CBA" w14:textId="77777777" w:rsidR="00756CAB" w:rsidRPr="00B87D6E" w:rsidRDefault="00756CAB" w:rsidP="00B87D6E">
      <w:pPr>
        <w:spacing w:line="276" w:lineRule="auto"/>
        <w:rPr>
          <w:rFonts w:ascii="Didot" w:hAnsi="Didot" w:cs="Didot"/>
          <w:sz w:val="21"/>
          <w:szCs w:val="22"/>
          <w:lang w:val="de-DE"/>
        </w:rPr>
      </w:pPr>
      <w:r w:rsidRPr="00B87D6E">
        <w:rPr>
          <w:rFonts w:ascii="Didot" w:hAnsi="Didot" w:cs="Didot"/>
          <w:b/>
          <w:sz w:val="21"/>
          <w:szCs w:val="22"/>
          <w:lang w:val="de-DE"/>
        </w:rPr>
        <w:t>Caterina Zanfi (Wuppertal)</w:t>
      </w:r>
      <w:r w:rsidRPr="00B87D6E">
        <w:rPr>
          <w:rFonts w:ascii="Didot" w:hAnsi="Didot" w:cs="Didot"/>
          <w:sz w:val="21"/>
          <w:szCs w:val="22"/>
          <w:lang w:val="de-DE"/>
        </w:rPr>
        <w:t xml:space="preserve"> – Von Bologna bis Neapel: Zwei internationale philosophische Kongresse vor und nach dem Krieg (1911-1924)</w:t>
      </w:r>
    </w:p>
    <w:p w14:paraId="012D6334" w14:textId="77777777" w:rsidR="009C37C6" w:rsidRPr="00B87D6E" w:rsidRDefault="009C37C6" w:rsidP="00B87D6E">
      <w:pPr>
        <w:spacing w:line="276" w:lineRule="auto"/>
        <w:rPr>
          <w:rFonts w:ascii="Didot" w:hAnsi="Didot" w:cs="Didot"/>
          <w:sz w:val="21"/>
          <w:szCs w:val="22"/>
          <w:lang w:val="de-DE"/>
        </w:rPr>
      </w:pPr>
      <w:r w:rsidRPr="00B87D6E">
        <w:rPr>
          <w:rFonts w:ascii="Didot" w:hAnsi="Didot" w:cs="Didot"/>
          <w:b/>
          <w:sz w:val="21"/>
          <w:szCs w:val="22"/>
          <w:lang w:val="de-DE"/>
        </w:rPr>
        <w:t>Elena Alessiato (Turin)</w:t>
      </w:r>
      <w:r w:rsidRPr="00B87D6E">
        <w:rPr>
          <w:rFonts w:ascii="Didot" w:hAnsi="Didot" w:cs="Didot"/>
          <w:sz w:val="21"/>
          <w:szCs w:val="22"/>
          <w:lang w:val="de-DE"/>
        </w:rPr>
        <w:t xml:space="preserve"> – Rudolf Eucken: Träger des deutschen Geistes, Erwecker des deutschen Lebens, Wegbereiter der deutschen Zukunft</w:t>
      </w:r>
    </w:p>
    <w:p w14:paraId="45AA4376" w14:textId="77777777" w:rsidR="009C37C6" w:rsidRPr="00B87D6E" w:rsidRDefault="009C37C6" w:rsidP="00B87D6E">
      <w:pPr>
        <w:spacing w:line="276" w:lineRule="auto"/>
        <w:rPr>
          <w:rFonts w:ascii="Didot" w:hAnsi="Didot" w:cs="Didot"/>
          <w:sz w:val="21"/>
          <w:szCs w:val="22"/>
          <w:lang w:val="de-DE"/>
        </w:rPr>
      </w:pPr>
      <w:r w:rsidRPr="00B87D6E">
        <w:rPr>
          <w:rFonts w:ascii="Didot" w:hAnsi="Didot" w:cs="Didot"/>
          <w:b/>
          <w:sz w:val="21"/>
          <w:szCs w:val="22"/>
          <w:lang w:val="de-DE"/>
        </w:rPr>
        <w:t>Thomas Vongehr (Löwen)</w:t>
      </w:r>
      <w:r w:rsidRPr="00B87D6E">
        <w:rPr>
          <w:rFonts w:ascii="Didot" w:hAnsi="Didot" w:cs="Didot"/>
          <w:sz w:val="21"/>
          <w:szCs w:val="22"/>
          <w:lang w:val="de-DE"/>
        </w:rPr>
        <w:t xml:space="preserve"> – </w:t>
      </w:r>
      <w:r w:rsidRPr="00B87D6E">
        <w:rPr>
          <w:rFonts w:ascii="Didot" w:eastAsia="Times New Roman" w:hAnsi="Didot" w:cs="Didot"/>
          <w:color w:val="000000"/>
          <w:sz w:val="21"/>
          <w:szCs w:val="22"/>
          <w:lang w:val="de-DE" w:eastAsia="it-IT"/>
        </w:rPr>
        <w:t>‚</w:t>
      </w:r>
      <w:r w:rsidRPr="00B87D6E">
        <w:rPr>
          <w:rFonts w:ascii="Didot" w:hAnsi="Didot" w:cs="Didot"/>
          <w:sz w:val="21"/>
          <w:szCs w:val="22"/>
          <w:lang w:val="de-DE"/>
        </w:rPr>
        <w:t>Mein Daimonion hat mich gewarnt‘ – warum Edmund Husserl keine ‚Kriegsschrift‘ geschrieben hat</w:t>
      </w:r>
    </w:p>
    <w:p w14:paraId="1E297A2A" w14:textId="77777777" w:rsidR="00032086" w:rsidRPr="00B87D6E" w:rsidRDefault="00032086" w:rsidP="00B87D6E">
      <w:pPr>
        <w:spacing w:line="276" w:lineRule="auto"/>
        <w:rPr>
          <w:rFonts w:ascii="Didot" w:hAnsi="Didot" w:cs="Didot"/>
          <w:sz w:val="21"/>
          <w:szCs w:val="22"/>
          <w:lang w:val="de-DE"/>
        </w:rPr>
      </w:pPr>
    </w:p>
    <w:p w14:paraId="5417B25D" w14:textId="77777777" w:rsidR="00B17529" w:rsidRPr="00B87D6E" w:rsidRDefault="00B17529" w:rsidP="00B87D6E">
      <w:pPr>
        <w:spacing w:line="276" w:lineRule="auto"/>
        <w:rPr>
          <w:rFonts w:ascii="Didot" w:hAnsi="Didot" w:cs="Didot"/>
          <w:sz w:val="21"/>
          <w:szCs w:val="22"/>
          <w:lang w:val="de-DE"/>
        </w:rPr>
      </w:pPr>
      <w:r w:rsidRPr="00B87D6E">
        <w:rPr>
          <w:rFonts w:ascii="Didot" w:hAnsi="Didot" w:cs="Didot"/>
          <w:sz w:val="21"/>
          <w:szCs w:val="22"/>
          <w:lang w:val="de-DE"/>
        </w:rPr>
        <w:t>14-18 Uhr</w:t>
      </w:r>
    </w:p>
    <w:p w14:paraId="212F4BD9" w14:textId="77777777" w:rsidR="00A871E5" w:rsidRPr="00B87D6E" w:rsidRDefault="00A871E5" w:rsidP="00B87D6E">
      <w:pPr>
        <w:spacing w:line="276" w:lineRule="auto"/>
        <w:rPr>
          <w:rFonts w:ascii="Didot" w:hAnsi="Didot" w:cs="Didot"/>
          <w:sz w:val="21"/>
          <w:szCs w:val="22"/>
          <w:lang w:val="de-DE"/>
        </w:rPr>
      </w:pPr>
      <w:r w:rsidRPr="00B87D6E">
        <w:rPr>
          <w:rFonts w:ascii="Didot" w:hAnsi="Didot" w:cs="Didot"/>
          <w:b/>
          <w:sz w:val="21"/>
          <w:szCs w:val="22"/>
          <w:lang w:val="de-DE"/>
        </w:rPr>
        <w:t>Jörn Bohr (Wuppertal)</w:t>
      </w:r>
      <w:r w:rsidRPr="00B87D6E">
        <w:rPr>
          <w:rFonts w:ascii="Didot" w:hAnsi="Didot" w:cs="Didot"/>
          <w:sz w:val="21"/>
          <w:szCs w:val="22"/>
          <w:lang w:val="de-DE"/>
        </w:rPr>
        <w:t xml:space="preserve"> - Welchen Sinn hat jetzt Studium und Wissenschaft? Windelband als Lehrer der akademischen Jugend vom Augusterlebnis bis zur Feldpostausgabe </w:t>
      </w:r>
    </w:p>
    <w:p w14:paraId="6136BD53" w14:textId="77777777" w:rsidR="009C37C6" w:rsidRPr="00B87D6E" w:rsidRDefault="009C37C6" w:rsidP="00B87D6E">
      <w:pPr>
        <w:spacing w:line="276" w:lineRule="auto"/>
        <w:rPr>
          <w:rFonts w:ascii="Didot" w:hAnsi="Didot" w:cs="Didot"/>
          <w:sz w:val="21"/>
          <w:szCs w:val="22"/>
          <w:lang w:val="de-DE"/>
        </w:rPr>
      </w:pPr>
      <w:r w:rsidRPr="00B87D6E">
        <w:rPr>
          <w:rFonts w:ascii="Didot" w:hAnsi="Didot" w:cs="Didot"/>
          <w:b/>
          <w:sz w:val="21"/>
          <w:szCs w:val="22"/>
          <w:lang w:val="de-DE"/>
        </w:rPr>
        <w:t>Antonello La Vergata (Modena)</w:t>
      </w:r>
      <w:r w:rsidRPr="00B87D6E">
        <w:rPr>
          <w:rFonts w:ascii="Didot" w:hAnsi="Didot" w:cs="Didot"/>
          <w:sz w:val="21"/>
          <w:szCs w:val="22"/>
          <w:lang w:val="de-DE"/>
        </w:rPr>
        <w:t xml:space="preserve"> – Deutsche Philosophie aus amerikanischer Sicht (1914-1916): Dewey, Royce, Santayana</w:t>
      </w:r>
    </w:p>
    <w:p w14:paraId="2881DED4" w14:textId="77777777" w:rsidR="00BF6C95" w:rsidRPr="00B87D6E" w:rsidRDefault="00BF6C95" w:rsidP="00B87D6E">
      <w:pPr>
        <w:spacing w:line="276" w:lineRule="auto"/>
        <w:rPr>
          <w:rFonts w:ascii="Didot" w:hAnsi="Didot" w:cs="Didot"/>
          <w:sz w:val="21"/>
          <w:szCs w:val="22"/>
          <w:lang w:val="de-DE"/>
        </w:rPr>
      </w:pPr>
      <w:r w:rsidRPr="00B87D6E">
        <w:rPr>
          <w:rFonts w:ascii="Didot" w:hAnsi="Didot" w:cs="Didot"/>
          <w:b/>
          <w:sz w:val="21"/>
          <w:szCs w:val="22"/>
          <w:lang w:val="de-DE"/>
        </w:rPr>
        <w:t>Olivier Agard (Paris)</w:t>
      </w:r>
      <w:r w:rsidRPr="00B87D6E">
        <w:rPr>
          <w:rFonts w:ascii="Didot" w:hAnsi="Didot" w:cs="Didot"/>
          <w:sz w:val="21"/>
          <w:szCs w:val="22"/>
          <w:lang w:val="de-DE"/>
        </w:rPr>
        <w:t xml:space="preserve"> – Emile Boutroux als Historiker der deutschen Philosophie</w:t>
      </w:r>
    </w:p>
    <w:p w14:paraId="31365422" w14:textId="6B90EB59" w:rsidR="00B114F1" w:rsidRPr="00B87D6E" w:rsidRDefault="00B17529" w:rsidP="00B87D6E">
      <w:pPr>
        <w:spacing w:line="276" w:lineRule="auto"/>
        <w:rPr>
          <w:rFonts w:ascii="Didot" w:hAnsi="Didot" w:cs="Didot"/>
          <w:sz w:val="21"/>
          <w:szCs w:val="22"/>
          <w:lang w:val="de-DE"/>
        </w:rPr>
        <w:sectPr w:rsidR="00B114F1" w:rsidRPr="00B87D6E" w:rsidSect="005F3D92">
          <w:pgSz w:w="11900" w:h="16840"/>
          <w:pgMar w:top="1417" w:right="1134" w:bottom="1134" w:left="1134" w:header="708" w:footer="708" w:gutter="0"/>
          <w:cols w:space="708"/>
          <w:docGrid w:linePitch="360"/>
        </w:sectPr>
      </w:pPr>
      <w:r w:rsidRPr="00B87D6E">
        <w:rPr>
          <w:rFonts w:ascii="Didot" w:hAnsi="Didot" w:cs="Didot"/>
          <w:b/>
          <w:sz w:val="21"/>
          <w:szCs w:val="22"/>
          <w:lang w:val="de-DE"/>
        </w:rPr>
        <w:t>Gerald Hartung (Wuppertal)</w:t>
      </w:r>
      <w:r w:rsidRPr="00B87D6E">
        <w:rPr>
          <w:rFonts w:ascii="Didot" w:hAnsi="Didot" w:cs="Didot"/>
          <w:sz w:val="21"/>
          <w:szCs w:val="22"/>
          <w:lang w:val="de-DE"/>
        </w:rPr>
        <w:t xml:space="preserve"> – Georg Simmel: Philosophiegeschichtsschreibung und deutsch-französischer Ide</w:t>
      </w:r>
      <w:r w:rsidR="00032086" w:rsidRPr="00B87D6E">
        <w:rPr>
          <w:rFonts w:ascii="Didot" w:hAnsi="Didot" w:cs="Didot"/>
          <w:sz w:val="21"/>
          <w:szCs w:val="22"/>
          <w:lang w:val="de-DE"/>
        </w:rPr>
        <w:t>entransfer (um 1900 und 1914/18</w:t>
      </w:r>
    </w:p>
    <w:p w14:paraId="4D99BE61" w14:textId="77777777" w:rsidR="00032086" w:rsidRPr="00A95E38" w:rsidRDefault="00032086" w:rsidP="00032086">
      <w:pPr>
        <w:spacing w:line="276" w:lineRule="auto"/>
        <w:rPr>
          <w:rFonts w:ascii="Didot" w:hAnsi="Didot" w:cs="Didot"/>
          <w:sz w:val="21"/>
          <w:szCs w:val="21"/>
          <w:lang w:val="de-DE"/>
        </w:rPr>
      </w:pPr>
    </w:p>
    <w:p w14:paraId="23F8A598" w14:textId="77777777" w:rsidR="00B87D6E" w:rsidRPr="00A95E38" w:rsidRDefault="00B87D6E" w:rsidP="00032086">
      <w:pPr>
        <w:spacing w:line="276" w:lineRule="auto"/>
        <w:rPr>
          <w:rFonts w:ascii="Didot" w:hAnsi="Didot" w:cs="Didot"/>
          <w:sz w:val="21"/>
          <w:szCs w:val="21"/>
          <w:lang w:val="de-DE"/>
        </w:rPr>
        <w:sectPr w:rsidR="00B87D6E" w:rsidRPr="00A95E38" w:rsidSect="00B114F1">
          <w:type w:val="continuous"/>
          <w:pgSz w:w="11900" w:h="16840"/>
          <w:pgMar w:top="1417" w:right="1134" w:bottom="1134" w:left="1134" w:header="708" w:footer="708" w:gutter="0"/>
          <w:cols w:num="2" w:space="708"/>
          <w:docGrid w:linePitch="360"/>
        </w:sectPr>
      </w:pPr>
    </w:p>
    <w:p w14:paraId="6972CB35" w14:textId="2389C693" w:rsidR="00055D72" w:rsidRPr="00A95E38" w:rsidRDefault="00055D72" w:rsidP="00032086">
      <w:pPr>
        <w:spacing w:line="276" w:lineRule="auto"/>
        <w:rPr>
          <w:rFonts w:ascii="Didot" w:hAnsi="Didot" w:cs="Didot"/>
          <w:sz w:val="21"/>
          <w:szCs w:val="21"/>
          <w:lang w:val="de-DE"/>
        </w:rPr>
      </w:pPr>
      <w:r w:rsidRPr="00A95E38">
        <w:rPr>
          <w:rFonts w:ascii="Didot" w:hAnsi="Didot" w:cs="Didot"/>
          <w:sz w:val="21"/>
          <w:szCs w:val="21"/>
          <w:lang w:val="de-DE"/>
        </w:rPr>
        <w:lastRenderedPageBreak/>
        <w:t>Organisation</w:t>
      </w:r>
      <w:r w:rsidR="00A95E38" w:rsidRPr="00A95E38">
        <w:rPr>
          <w:rFonts w:ascii="Didot" w:hAnsi="Didot" w:cs="Didot"/>
          <w:sz w:val="21"/>
          <w:szCs w:val="21"/>
          <w:lang w:val="de-DE"/>
        </w:rPr>
        <w:t xml:space="preserve">: </w:t>
      </w:r>
      <w:r w:rsidRPr="00A95E38">
        <w:rPr>
          <w:rFonts w:ascii="Didot" w:hAnsi="Didot" w:cs="Didot"/>
          <w:sz w:val="21"/>
          <w:szCs w:val="21"/>
          <w:lang w:val="de-DE"/>
        </w:rPr>
        <w:t xml:space="preserve">Prof. </w:t>
      </w:r>
      <w:r w:rsidR="00B91A0C" w:rsidRPr="00A95E38">
        <w:rPr>
          <w:rFonts w:ascii="Didot" w:hAnsi="Didot" w:cs="Didot"/>
          <w:sz w:val="21"/>
          <w:szCs w:val="21"/>
          <w:lang w:val="de-DE"/>
        </w:rPr>
        <w:t>Dr.</w:t>
      </w:r>
      <w:r w:rsidRPr="00A95E38">
        <w:rPr>
          <w:rFonts w:ascii="Didot" w:hAnsi="Didot" w:cs="Didot"/>
          <w:sz w:val="21"/>
          <w:szCs w:val="21"/>
          <w:lang w:val="de-DE"/>
        </w:rPr>
        <w:t xml:space="preserve"> Gerald Hartung, Dr.</w:t>
      </w:r>
      <w:r w:rsidR="00B91A0C" w:rsidRPr="00A95E38">
        <w:rPr>
          <w:rFonts w:ascii="Didot" w:hAnsi="Didot" w:cs="Didot"/>
          <w:sz w:val="21"/>
          <w:szCs w:val="21"/>
          <w:lang w:val="de-DE"/>
        </w:rPr>
        <w:t xml:space="preserve"> Caterina Zanfi</w:t>
      </w:r>
      <w:r w:rsidRPr="00A95E38">
        <w:rPr>
          <w:rFonts w:ascii="Didot" w:hAnsi="Didot" w:cs="Didot"/>
          <w:sz w:val="21"/>
          <w:szCs w:val="21"/>
          <w:lang w:val="de-DE"/>
        </w:rPr>
        <w:t xml:space="preserve"> </w:t>
      </w:r>
    </w:p>
    <w:p w14:paraId="4A90A419" w14:textId="7793BDB5" w:rsidR="003009BA" w:rsidRPr="00A95E38" w:rsidRDefault="00B91A0C" w:rsidP="00032086">
      <w:pPr>
        <w:spacing w:line="276" w:lineRule="auto"/>
        <w:rPr>
          <w:rFonts w:ascii="Didot" w:hAnsi="Didot" w:cs="Didot"/>
          <w:sz w:val="21"/>
          <w:szCs w:val="21"/>
          <w:lang w:val="de-DE"/>
        </w:rPr>
      </w:pPr>
      <w:r w:rsidRPr="00A95E38">
        <w:rPr>
          <w:rFonts w:ascii="Didot" w:hAnsi="Didot" w:cs="Didot"/>
          <w:sz w:val="21"/>
          <w:szCs w:val="21"/>
          <w:lang w:val="de-DE"/>
        </w:rPr>
        <w:t>Kontakt</w:t>
      </w:r>
      <w:r w:rsidR="00A95E38" w:rsidRPr="00A95E38">
        <w:rPr>
          <w:rFonts w:ascii="Didot" w:hAnsi="Didot" w:cs="Didot"/>
          <w:sz w:val="21"/>
          <w:szCs w:val="21"/>
          <w:lang w:val="de-DE"/>
        </w:rPr>
        <w:t xml:space="preserve">: </w:t>
      </w:r>
      <w:hyperlink r:id="rId5" w:history="1">
        <w:r w:rsidR="0037770A" w:rsidRPr="00A95E38">
          <w:rPr>
            <w:rStyle w:val="Hyperlink"/>
            <w:rFonts w:ascii="Didot" w:hAnsi="Didot" w:cs="Didot"/>
            <w:sz w:val="21"/>
            <w:szCs w:val="21"/>
            <w:lang w:val="de-DE"/>
          </w:rPr>
          <w:t>zanfi@uni-wuppertal.de</w:t>
        </w:r>
      </w:hyperlink>
      <w:r w:rsidR="00A95E38" w:rsidRPr="00A95E38">
        <w:rPr>
          <w:rFonts w:ascii="Didot" w:hAnsi="Didot" w:cs="Didot"/>
          <w:sz w:val="21"/>
          <w:szCs w:val="21"/>
          <w:lang w:val="de-DE"/>
        </w:rPr>
        <w:t xml:space="preserve">, </w:t>
      </w:r>
      <w:hyperlink r:id="rId6" w:history="1">
        <w:r w:rsidR="003009BA" w:rsidRPr="00A95E38">
          <w:rPr>
            <w:rStyle w:val="Hyperlink"/>
            <w:rFonts w:ascii="Didot" w:hAnsi="Didot" w:cs="Didot"/>
            <w:sz w:val="21"/>
            <w:szCs w:val="21"/>
            <w:lang w:val="de-DE"/>
          </w:rPr>
          <w:t>schmitz@uni-wuppertal.de</w:t>
        </w:r>
      </w:hyperlink>
      <w:r w:rsidR="003009BA" w:rsidRPr="00A95E38">
        <w:rPr>
          <w:rFonts w:ascii="Didot" w:hAnsi="Didot" w:cs="Didot"/>
          <w:sz w:val="21"/>
          <w:szCs w:val="21"/>
          <w:lang w:val="de-DE"/>
        </w:rPr>
        <w:t xml:space="preserve"> </w:t>
      </w:r>
    </w:p>
    <w:p w14:paraId="1A59596D" w14:textId="51AE373B" w:rsidR="003009BA" w:rsidRPr="00A95E38" w:rsidRDefault="003009BA" w:rsidP="00032086">
      <w:pPr>
        <w:spacing w:line="276" w:lineRule="auto"/>
        <w:rPr>
          <w:rFonts w:ascii="Didot" w:hAnsi="Didot" w:cs="Didot"/>
          <w:sz w:val="22"/>
          <w:szCs w:val="18"/>
          <w:lang w:val="de-DE"/>
        </w:rPr>
      </w:pPr>
      <w:r w:rsidRPr="00A95E38">
        <w:rPr>
          <w:rFonts w:ascii="Didot" w:hAnsi="Didot" w:cs="Didot"/>
          <w:sz w:val="21"/>
          <w:szCs w:val="21"/>
          <w:lang w:val="de-DE"/>
        </w:rPr>
        <w:t>Partner</w:t>
      </w:r>
      <w:r w:rsidR="00A95E38" w:rsidRPr="00A95E38">
        <w:rPr>
          <w:rFonts w:ascii="Didot" w:hAnsi="Didot" w:cs="Didot"/>
          <w:sz w:val="21"/>
          <w:szCs w:val="21"/>
          <w:lang w:val="de-DE"/>
        </w:rPr>
        <w:t>:</w:t>
      </w:r>
      <w:r w:rsidR="00A95E38" w:rsidRPr="00A95E38">
        <w:rPr>
          <w:rFonts w:ascii="Didot" w:hAnsi="Didot" w:cs="Didot"/>
          <w:sz w:val="22"/>
          <w:szCs w:val="18"/>
          <w:lang w:val="de-DE"/>
        </w:rPr>
        <w:t xml:space="preserve"> </w:t>
      </w:r>
      <w:r w:rsidRPr="00A95E38">
        <w:rPr>
          <w:rFonts w:ascii="Didot" w:hAnsi="Didot" w:cs="Didot"/>
          <w:sz w:val="22"/>
          <w:szCs w:val="18"/>
          <w:lang w:val="de-DE"/>
        </w:rPr>
        <w:t>Alexander von Humboldt Stiftung</w:t>
      </w:r>
    </w:p>
    <w:sectPr w:rsidR="003009BA" w:rsidRPr="00A95E38" w:rsidSect="00B87D6E">
      <w:type w:val="continuous"/>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idot">
    <w:altName w:val="Times New Roman"/>
    <w:charset w:val="00"/>
    <w:family w:val="modern"/>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67170"/>
    <w:multiLevelType w:val="hybridMultilevel"/>
    <w:tmpl w:val="6D70BCA8"/>
    <w:lvl w:ilvl="0" w:tplc="04100001">
      <w:start w:val="1"/>
      <w:numFmt w:val="bullet"/>
      <w:lvlText w:val=""/>
      <w:lvlJc w:val="left"/>
      <w:pPr>
        <w:ind w:left="360" w:hanging="360"/>
      </w:pPr>
      <w:rPr>
        <w:rFonts w:ascii="Symbol" w:hAnsi="Symbol" w:hint="default"/>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02"/>
    <w:rsid w:val="00032086"/>
    <w:rsid w:val="00055D72"/>
    <w:rsid w:val="0007630F"/>
    <w:rsid w:val="00141099"/>
    <w:rsid w:val="001B1CD7"/>
    <w:rsid w:val="001E5F5D"/>
    <w:rsid w:val="00221BA7"/>
    <w:rsid w:val="002277C8"/>
    <w:rsid w:val="00242276"/>
    <w:rsid w:val="00273309"/>
    <w:rsid w:val="002815DF"/>
    <w:rsid w:val="002A45E9"/>
    <w:rsid w:val="002D20DB"/>
    <w:rsid w:val="002F340C"/>
    <w:rsid w:val="003009BA"/>
    <w:rsid w:val="0037770A"/>
    <w:rsid w:val="003866FE"/>
    <w:rsid w:val="004468B6"/>
    <w:rsid w:val="0047153A"/>
    <w:rsid w:val="00497234"/>
    <w:rsid w:val="005160C3"/>
    <w:rsid w:val="00522296"/>
    <w:rsid w:val="00543CBF"/>
    <w:rsid w:val="00550A69"/>
    <w:rsid w:val="005B4990"/>
    <w:rsid w:val="00756CAB"/>
    <w:rsid w:val="007838B8"/>
    <w:rsid w:val="007B5D06"/>
    <w:rsid w:val="007E5452"/>
    <w:rsid w:val="00801BF8"/>
    <w:rsid w:val="00817699"/>
    <w:rsid w:val="00833A8B"/>
    <w:rsid w:val="00861395"/>
    <w:rsid w:val="00865D29"/>
    <w:rsid w:val="00884D65"/>
    <w:rsid w:val="00892CDB"/>
    <w:rsid w:val="008C7AB6"/>
    <w:rsid w:val="00907E9A"/>
    <w:rsid w:val="009C37C6"/>
    <w:rsid w:val="00A201FA"/>
    <w:rsid w:val="00A257E8"/>
    <w:rsid w:val="00A871E5"/>
    <w:rsid w:val="00A95E38"/>
    <w:rsid w:val="00B105FD"/>
    <w:rsid w:val="00B114F1"/>
    <w:rsid w:val="00B17459"/>
    <w:rsid w:val="00B17529"/>
    <w:rsid w:val="00B34D81"/>
    <w:rsid w:val="00B7089B"/>
    <w:rsid w:val="00B71822"/>
    <w:rsid w:val="00B87D6E"/>
    <w:rsid w:val="00B91A0C"/>
    <w:rsid w:val="00BA00A9"/>
    <w:rsid w:val="00BF6C95"/>
    <w:rsid w:val="00D20EC8"/>
    <w:rsid w:val="00D56102"/>
    <w:rsid w:val="00D76CC3"/>
    <w:rsid w:val="00DB52F2"/>
    <w:rsid w:val="00DE33A5"/>
    <w:rsid w:val="00DF3728"/>
    <w:rsid w:val="00E67656"/>
    <w:rsid w:val="00E872F3"/>
    <w:rsid w:val="00ED2FF9"/>
    <w:rsid w:val="00ED6943"/>
    <w:rsid w:val="00F05EBD"/>
    <w:rsid w:val="00F20A8A"/>
    <w:rsid w:val="00F26340"/>
    <w:rsid w:val="00F56A70"/>
    <w:rsid w:val="00F57399"/>
    <w:rsid w:val="00F57927"/>
    <w:rsid w:val="00F724CA"/>
    <w:rsid w:val="00FE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A083"/>
  <w15:chartTrackingRefBased/>
  <w15:docId w15:val="{C43BBF11-7E44-4E90-98B4-AFA01CBB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6102"/>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6102"/>
    <w:pPr>
      <w:ind w:left="720"/>
      <w:contextualSpacing/>
    </w:pPr>
  </w:style>
  <w:style w:type="character" w:styleId="Hyperlink">
    <w:name w:val="Hyperlink"/>
    <w:basedOn w:val="Absatz-Standardschriftart"/>
    <w:uiPriority w:val="99"/>
    <w:unhideWhenUsed/>
    <w:rsid w:val="00377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19035">
      <w:bodyDiv w:val="1"/>
      <w:marLeft w:val="0"/>
      <w:marRight w:val="0"/>
      <w:marTop w:val="0"/>
      <w:marBottom w:val="0"/>
      <w:divBdr>
        <w:top w:val="none" w:sz="0" w:space="0" w:color="auto"/>
        <w:left w:val="none" w:sz="0" w:space="0" w:color="auto"/>
        <w:bottom w:val="none" w:sz="0" w:space="0" w:color="auto"/>
        <w:right w:val="none" w:sz="0" w:space="0" w:color="auto"/>
      </w:divBdr>
    </w:div>
    <w:div w:id="706684156">
      <w:bodyDiv w:val="1"/>
      <w:marLeft w:val="0"/>
      <w:marRight w:val="0"/>
      <w:marTop w:val="0"/>
      <w:marBottom w:val="0"/>
      <w:divBdr>
        <w:top w:val="none" w:sz="0" w:space="0" w:color="auto"/>
        <w:left w:val="none" w:sz="0" w:space="0" w:color="auto"/>
        <w:bottom w:val="none" w:sz="0" w:space="0" w:color="auto"/>
        <w:right w:val="none" w:sz="0" w:space="0" w:color="auto"/>
      </w:divBdr>
    </w:div>
    <w:div w:id="1157258654">
      <w:bodyDiv w:val="1"/>
      <w:marLeft w:val="0"/>
      <w:marRight w:val="0"/>
      <w:marTop w:val="0"/>
      <w:marBottom w:val="0"/>
      <w:divBdr>
        <w:top w:val="none" w:sz="0" w:space="0" w:color="auto"/>
        <w:left w:val="none" w:sz="0" w:space="0" w:color="auto"/>
        <w:bottom w:val="none" w:sz="0" w:space="0" w:color="auto"/>
        <w:right w:val="none" w:sz="0" w:space="0" w:color="auto"/>
      </w:divBdr>
      <w:divsChild>
        <w:div w:id="867572081">
          <w:marLeft w:val="0"/>
          <w:marRight w:val="0"/>
          <w:marTop w:val="0"/>
          <w:marBottom w:val="0"/>
          <w:divBdr>
            <w:top w:val="none" w:sz="0" w:space="0" w:color="auto"/>
            <w:left w:val="none" w:sz="0" w:space="0" w:color="auto"/>
            <w:bottom w:val="none" w:sz="0" w:space="0" w:color="auto"/>
            <w:right w:val="none" w:sz="0" w:space="0" w:color="auto"/>
          </w:divBdr>
        </w:div>
        <w:div w:id="435097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mitz@uni-wuppertal.de" TargetMode="External"/><Relationship Id="rId5" Type="http://schemas.openxmlformats.org/officeDocument/2006/relationships/hyperlink" Target="mailto:zanfi@uni-wupperta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2449</Characters>
  <Application>Microsoft Office Word</Application>
  <DocSecurity>0</DocSecurity>
  <Lines>20</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Zanfi</dc:creator>
  <cp:keywords/>
  <dc:description/>
  <cp:lastModifiedBy>Hartung</cp:lastModifiedBy>
  <cp:revision>2</cp:revision>
  <dcterms:created xsi:type="dcterms:W3CDTF">2018-04-12T06:59:00Z</dcterms:created>
  <dcterms:modified xsi:type="dcterms:W3CDTF">2018-04-12T06:59:00Z</dcterms:modified>
</cp:coreProperties>
</file>